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155"/>
          <w:tab w:val="right" w:pos="8310"/>
        </w:tabs>
        <w:snapToGrid w:val="0"/>
        <w:spacing w:line="600" w:lineRule="exact"/>
        <w:jc w:val="center"/>
        <w:rPr>
          <w:rFonts w:hint="eastAsia" w:ascii="方正小标宋_GBK" w:hAnsi="华文仿宋" w:eastAsia="方正小标宋_GBK" w:cs="宋体"/>
          <w:b w:val="0"/>
          <w:bCs w:val="0"/>
          <w:color w:val="333333"/>
          <w:kern w:val="0"/>
          <w:sz w:val="44"/>
          <w:szCs w:val="44"/>
        </w:rPr>
      </w:pPr>
      <w:r>
        <w:rPr>
          <w:rFonts w:hint="eastAsia" w:ascii="方正小标宋_GBK" w:hAnsi="华文仿宋" w:eastAsia="方正小标宋_GBK" w:cs="宋体"/>
          <w:b w:val="0"/>
          <w:bCs w:val="0"/>
          <w:color w:val="333333"/>
          <w:kern w:val="0"/>
          <w:sz w:val="44"/>
          <w:szCs w:val="44"/>
        </w:rPr>
        <w:t>四川外国语大学</w:t>
      </w:r>
    </w:p>
    <w:p>
      <w:pPr>
        <w:widowControl/>
        <w:tabs>
          <w:tab w:val="center" w:pos="4155"/>
          <w:tab w:val="right" w:pos="8310"/>
        </w:tabs>
        <w:snapToGrid w:val="0"/>
        <w:spacing w:line="600" w:lineRule="exact"/>
        <w:jc w:val="center"/>
        <w:rPr>
          <w:rFonts w:hint="eastAsia" w:ascii="方正小标宋_GBK" w:hAnsi="华文仿宋" w:eastAsia="方正小标宋_GBK" w:cs="宋体"/>
          <w:b w:val="0"/>
          <w:bCs w:val="0"/>
          <w:color w:val="333333"/>
          <w:kern w:val="0"/>
          <w:sz w:val="44"/>
          <w:szCs w:val="44"/>
        </w:rPr>
      </w:pPr>
      <w:r>
        <w:rPr>
          <w:rFonts w:hint="eastAsia" w:ascii="方正小标宋_GBK" w:hAnsi="华文仿宋" w:eastAsia="方正小标宋_GBK" w:cs="宋体"/>
          <w:b w:val="0"/>
          <w:bCs w:val="0"/>
          <w:color w:val="333333"/>
          <w:kern w:val="0"/>
          <w:sz w:val="44"/>
          <w:szCs w:val="44"/>
        </w:rPr>
        <w:t>关于</w:t>
      </w:r>
      <w:r>
        <w:rPr>
          <w:rFonts w:hint="eastAsia" w:ascii="方正小标宋_GBK" w:hAnsi="华文仿宋" w:eastAsia="方正小标宋_GBK" w:cs="宋体"/>
          <w:b w:val="0"/>
          <w:bCs w:val="0"/>
          <w:color w:val="333333"/>
          <w:kern w:val="0"/>
          <w:sz w:val="44"/>
          <w:szCs w:val="44"/>
          <w:lang w:val="en-US" w:eastAsia="zh-CN"/>
        </w:rPr>
        <w:t>开展</w:t>
      </w:r>
      <w:r>
        <w:rPr>
          <w:rFonts w:hint="eastAsia" w:ascii="方正小标宋_GBK" w:hAnsi="华文仿宋" w:eastAsia="方正小标宋_GBK" w:cs="宋体"/>
          <w:b w:val="0"/>
          <w:bCs w:val="0"/>
          <w:color w:val="333333"/>
          <w:kern w:val="0"/>
          <w:sz w:val="44"/>
          <w:szCs w:val="44"/>
        </w:rPr>
        <w:t>202</w:t>
      </w:r>
      <w:r>
        <w:rPr>
          <w:rFonts w:hint="eastAsia" w:ascii="方正小标宋_GBK" w:hAnsi="华文仿宋" w:eastAsia="方正小标宋_GBK" w:cs="宋体"/>
          <w:b w:val="0"/>
          <w:bCs w:val="0"/>
          <w:color w:val="333333"/>
          <w:kern w:val="0"/>
          <w:sz w:val="44"/>
          <w:szCs w:val="44"/>
          <w:lang w:val="en-US" w:eastAsia="zh-CN"/>
        </w:rPr>
        <w:t>3</w:t>
      </w:r>
      <w:r>
        <w:rPr>
          <w:rFonts w:hint="eastAsia" w:ascii="方正小标宋_GBK" w:hAnsi="华文仿宋" w:eastAsia="方正小标宋_GBK" w:cs="宋体"/>
          <w:b w:val="0"/>
          <w:bCs w:val="0"/>
          <w:color w:val="333333"/>
          <w:kern w:val="0"/>
          <w:sz w:val="44"/>
          <w:szCs w:val="44"/>
        </w:rPr>
        <w:t>年</w:t>
      </w:r>
      <w:r>
        <w:rPr>
          <w:rFonts w:hint="eastAsia" w:ascii="方正小标宋_GBK" w:hAnsi="华文仿宋" w:eastAsia="方正小标宋_GBK" w:cs="宋体"/>
          <w:b w:val="0"/>
          <w:bCs w:val="0"/>
          <w:color w:val="333333"/>
          <w:kern w:val="0"/>
          <w:sz w:val="44"/>
          <w:szCs w:val="44"/>
          <w:lang w:val="en-US" w:eastAsia="zh-CN"/>
        </w:rPr>
        <w:t>度专业技术</w:t>
      </w:r>
      <w:r>
        <w:rPr>
          <w:rFonts w:hint="eastAsia" w:ascii="方正小标宋_GBK" w:hAnsi="华文仿宋" w:eastAsia="方正小标宋_GBK" w:cs="宋体"/>
          <w:b w:val="0"/>
          <w:bCs w:val="0"/>
          <w:color w:val="333333"/>
          <w:kern w:val="0"/>
          <w:sz w:val="44"/>
          <w:szCs w:val="44"/>
        </w:rPr>
        <w:t>职称申报</w:t>
      </w:r>
      <w:r>
        <w:rPr>
          <w:rFonts w:hint="eastAsia" w:ascii="方正小标宋_GBK" w:hAnsi="华文仿宋" w:eastAsia="方正小标宋_GBK" w:cs="宋体"/>
          <w:b w:val="0"/>
          <w:bCs w:val="0"/>
          <w:color w:val="333333"/>
          <w:kern w:val="0"/>
          <w:sz w:val="44"/>
          <w:szCs w:val="44"/>
          <w:lang w:val="en-US" w:eastAsia="zh-CN"/>
        </w:rPr>
        <w:t>工作</w:t>
      </w:r>
      <w:r>
        <w:rPr>
          <w:rFonts w:hint="eastAsia" w:ascii="方正小标宋_GBK" w:hAnsi="华文仿宋" w:eastAsia="方正小标宋_GBK" w:cs="宋体"/>
          <w:b w:val="0"/>
          <w:bCs w:val="0"/>
          <w:color w:val="333333"/>
          <w:kern w:val="0"/>
          <w:sz w:val="44"/>
          <w:szCs w:val="44"/>
        </w:rPr>
        <w:t>的</w:t>
      </w:r>
    </w:p>
    <w:p>
      <w:pPr>
        <w:widowControl/>
        <w:tabs>
          <w:tab w:val="center" w:pos="4155"/>
          <w:tab w:val="right" w:pos="8310"/>
        </w:tabs>
        <w:snapToGrid w:val="0"/>
        <w:spacing w:line="600" w:lineRule="exact"/>
        <w:jc w:val="center"/>
        <w:rPr>
          <w:rFonts w:hint="eastAsia" w:ascii="方正小标宋_GBK" w:hAnsi="华文仿宋" w:eastAsia="方正小标宋_GBK" w:cs="宋体"/>
          <w:b w:val="0"/>
          <w:bCs w:val="0"/>
          <w:color w:val="333333"/>
          <w:kern w:val="0"/>
          <w:sz w:val="44"/>
          <w:szCs w:val="44"/>
        </w:rPr>
      </w:pPr>
      <w:r>
        <w:rPr>
          <w:rFonts w:hint="eastAsia" w:ascii="方正小标宋_GBK" w:hAnsi="华文仿宋" w:eastAsia="方正小标宋_GBK" w:cs="宋体"/>
          <w:b w:val="0"/>
          <w:bCs w:val="0"/>
          <w:color w:val="333333"/>
          <w:kern w:val="0"/>
          <w:sz w:val="44"/>
          <w:szCs w:val="44"/>
        </w:rPr>
        <w:t>通知</w:t>
      </w:r>
    </w:p>
    <w:p>
      <w:pPr>
        <w:widowControl/>
        <w:tabs>
          <w:tab w:val="center" w:pos="4155"/>
          <w:tab w:val="right" w:pos="8310"/>
        </w:tabs>
        <w:snapToGrid w:val="0"/>
        <w:spacing w:line="600" w:lineRule="exact"/>
        <w:jc w:val="center"/>
        <w:rPr>
          <w:rFonts w:hint="eastAsia" w:ascii="方正小标宋_GBK" w:hAnsi="华文仿宋" w:eastAsia="方正小标宋_GBK" w:cs="宋体"/>
          <w:b/>
          <w:color w:val="333333"/>
          <w:kern w:val="0"/>
          <w:sz w:val="44"/>
          <w:szCs w:val="44"/>
        </w:rPr>
      </w:pPr>
    </w:p>
    <w:p>
      <w:pPr>
        <w:keepNext w:val="0"/>
        <w:keepLines w:val="0"/>
        <w:pageBreakBefore w:val="0"/>
        <w:kinsoku/>
        <w:wordWrap/>
        <w:overflowPunct/>
        <w:topLinePunct w:val="0"/>
        <w:autoSpaceDN/>
        <w:bidi w:val="0"/>
        <w:spacing w:line="594"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校内有关单位：</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学校</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度职称</w:t>
      </w:r>
      <w:r>
        <w:rPr>
          <w:rFonts w:hint="eastAsia" w:ascii="方正仿宋_GBK" w:hAnsi="方正仿宋_GBK" w:eastAsia="方正仿宋_GBK" w:cs="方正仿宋_GBK"/>
          <w:sz w:val="32"/>
          <w:szCs w:val="32"/>
        </w:rPr>
        <w:t>申报工作即将开始，现将有关事</w:t>
      </w:r>
      <w:r>
        <w:rPr>
          <w:rFonts w:hint="eastAsia" w:ascii="方正仿宋_GBK" w:hAnsi="方正仿宋_GBK" w:eastAsia="方正仿宋_GBK" w:cs="方正仿宋_GBK"/>
          <w:sz w:val="32"/>
          <w:szCs w:val="32"/>
          <w:lang w:val="en-US" w:eastAsia="zh-CN"/>
        </w:rPr>
        <w:t>项</w:t>
      </w:r>
      <w:r>
        <w:rPr>
          <w:rFonts w:hint="eastAsia" w:ascii="方正仿宋_GBK" w:hAnsi="方正仿宋_GBK" w:eastAsia="方正仿宋_GBK" w:cs="方正仿宋_GBK"/>
          <w:sz w:val="32"/>
          <w:szCs w:val="32"/>
        </w:rPr>
        <w:t xml:space="preserve">通知如下： </w:t>
      </w:r>
    </w:p>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val="0"/>
          <w:bCs/>
          <w:color w:val="333333"/>
          <w:kern w:val="0"/>
          <w:sz w:val="24"/>
          <w:szCs w:val="24"/>
        </w:rPr>
      </w:pPr>
      <w:r>
        <w:rPr>
          <w:rFonts w:hint="eastAsia" w:ascii="方正黑体_GBK" w:hAnsi="华文仿宋" w:eastAsia="方正黑体_GBK" w:cs="宋体"/>
          <w:b w:val="0"/>
          <w:bCs/>
          <w:color w:val="333333"/>
          <w:kern w:val="0"/>
          <w:sz w:val="32"/>
        </w:rPr>
        <w:t>一、申报人员范围</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在编及2016年至20</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年入校的非在编专业技术人员。</w:t>
      </w:r>
    </w:p>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color w:val="333333"/>
          <w:kern w:val="0"/>
          <w:sz w:val="32"/>
        </w:rPr>
      </w:pPr>
      <w:r>
        <w:rPr>
          <w:rFonts w:hint="eastAsia" w:ascii="方正黑体_GBK" w:hAnsi="华文仿宋" w:eastAsia="方正黑体_GBK" w:cs="宋体"/>
          <w:b w:val="0"/>
          <w:bCs/>
          <w:color w:val="333333"/>
          <w:kern w:val="0"/>
          <w:sz w:val="32"/>
        </w:rPr>
        <w:t>二、申报人员类别</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（一）专任教师（含特殊人才和留学回国人员）</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（二）思政课教师</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w:t>
      </w:r>
      <w:r>
        <w:rPr>
          <w:rFonts w:hint="eastAsia" w:ascii="方正仿宋_GBK" w:hAnsi="方正仿宋_GBK" w:eastAsia="方正仿宋_GBK" w:cs="方正仿宋_GBK"/>
          <w:sz w:val="32"/>
          <w:szCs w:val="32"/>
          <w:lang w:val="en-US" w:eastAsia="zh-CN"/>
        </w:rPr>
        <w:t>专职</w:t>
      </w:r>
      <w:r>
        <w:rPr>
          <w:rFonts w:hint="eastAsia" w:ascii="方正仿宋_GBK" w:hAnsi="方正仿宋_GBK" w:eastAsia="方正仿宋_GBK" w:cs="方正仿宋_GBK"/>
          <w:sz w:val="32"/>
          <w:szCs w:val="32"/>
        </w:rPr>
        <w:t>辅导员</w:t>
      </w:r>
    </w:p>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val="0"/>
          <w:bCs w:val="0"/>
          <w:color w:val="333333"/>
          <w:kern w:val="0"/>
          <w:sz w:val="32"/>
        </w:rPr>
      </w:pPr>
      <w:r>
        <w:rPr>
          <w:rFonts w:hint="eastAsia" w:ascii="方正黑体_GBK" w:hAnsi="华文仿宋" w:eastAsia="方正黑体_GBK" w:cs="宋体"/>
          <w:b w:val="0"/>
          <w:bCs w:val="0"/>
          <w:color w:val="333333"/>
          <w:kern w:val="0"/>
          <w:sz w:val="32"/>
        </w:rPr>
        <w:t>三、申报时间</w:t>
      </w:r>
    </w:p>
    <w:tbl>
      <w:tblPr>
        <w:tblStyle w:val="7"/>
        <w:tblpPr w:leftFromText="180" w:rightFromText="180" w:vertAnchor="text" w:horzAnchor="page" w:tblpX="2250" w:tblpY="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9"/>
        <w:gridCol w:w="3015"/>
        <w:gridCol w:w="4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tcPr>
          <w:p>
            <w:pPr>
              <w:keepNext w:val="0"/>
              <w:keepLines w:val="0"/>
              <w:pageBreakBefore w:val="0"/>
              <w:widowControl/>
              <w:kinsoku/>
              <w:wordWrap/>
              <w:overflowPunct/>
              <w:topLinePunct w:val="0"/>
              <w:autoSpaceDN/>
              <w:bidi w:val="0"/>
              <w:snapToGrid w:val="0"/>
              <w:spacing w:line="594" w:lineRule="exact"/>
              <w:ind w:firstLine="280" w:firstLineChars="100"/>
              <w:jc w:val="both"/>
              <w:textAlignment w:val="auto"/>
              <w:rPr>
                <w:rFonts w:hint="eastAsia" w:ascii="方正黑体_GBK" w:hAnsi="方正黑体_GBK" w:eastAsia="方正黑体_GBK" w:cs="方正黑体_GBK"/>
                <w:color w:val="333333"/>
                <w:kern w:val="0"/>
                <w:sz w:val="28"/>
                <w:szCs w:val="28"/>
                <w:vertAlign w:val="baseline"/>
                <w:lang w:val="en-US" w:eastAsia="zh-CN"/>
              </w:rPr>
            </w:pPr>
            <w:r>
              <w:rPr>
                <w:rFonts w:hint="eastAsia" w:ascii="方正黑体_GBK" w:hAnsi="方正黑体_GBK" w:eastAsia="方正黑体_GBK" w:cs="方正黑体_GBK"/>
                <w:color w:val="333333"/>
                <w:kern w:val="0"/>
                <w:sz w:val="28"/>
                <w:szCs w:val="28"/>
                <w:vertAlign w:val="baseline"/>
                <w:lang w:val="en-US" w:eastAsia="zh-CN"/>
              </w:rPr>
              <w:t>序号</w:t>
            </w:r>
          </w:p>
        </w:tc>
        <w:tc>
          <w:tcPr>
            <w:tcW w:w="3015" w:type="dxa"/>
          </w:tcPr>
          <w:p>
            <w:pPr>
              <w:keepNext w:val="0"/>
              <w:keepLines w:val="0"/>
              <w:pageBreakBefore w:val="0"/>
              <w:widowControl/>
              <w:kinsoku/>
              <w:wordWrap/>
              <w:overflowPunct/>
              <w:topLinePunct w:val="0"/>
              <w:autoSpaceDN/>
              <w:bidi w:val="0"/>
              <w:snapToGrid w:val="0"/>
              <w:spacing w:line="594" w:lineRule="exact"/>
              <w:jc w:val="center"/>
              <w:textAlignment w:val="auto"/>
              <w:rPr>
                <w:rFonts w:hint="eastAsia" w:ascii="方正黑体_GBK" w:hAnsi="方正黑体_GBK" w:eastAsia="方正黑体_GBK" w:cs="方正黑体_GBK"/>
                <w:color w:val="333333"/>
                <w:kern w:val="0"/>
                <w:sz w:val="28"/>
                <w:szCs w:val="28"/>
                <w:vertAlign w:val="baseline"/>
                <w:lang w:val="en-US" w:eastAsia="zh-CN"/>
              </w:rPr>
            </w:pPr>
            <w:r>
              <w:rPr>
                <w:rFonts w:hint="eastAsia" w:ascii="方正黑体_GBK" w:hAnsi="方正黑体_GBK" w:eastAsia="方正黑体_GBK" w:cs="方正黑体_GBK"/>
                <w:color w:val="333333"/>
                <w:kern w:val="0"/>
                <w:sz w:val="28"/>
                <w:szCs w:val="28"/>
                <w:vertAlign w:val="baseline"/>
                <w:lang w:val="en-US" w:eastAsia="zh-CN"/>
              </w:rPr>
              <w:t>时间</w:t>
            </w:r>
          </w:p>
        </w:tc>
        <w:tc>
          <w:tcPr>
            <w:tcW w:w="4448" w:type="dxa"/>
          </w:tcPr>
          <w:p>
            <w:pPr>
              <w:keepNext w:val="0"/>
              <w:keepLines w:val="0"/>
              <w:pageBreakBefore w:val="0"/>
              <w:widowControl/>
              <w:kinsoku/>
              <w:wordWrap/>
              <w:overflowPunct/>
              <w:topLinePunct w:val="0"/>
              <w:autoSpaceDN/>
              <w:bidi w:val="0"/>
              <w:snapToGrid w:val="0"/>
              <w:spacing w:line="594" w:lineRule="exact"/>
              <w:jc w:val="center"/>
              <w:textAlignment w:val="auto"/>
              <w:rPr>
                <w:rFonts w:hint="eastAsia" w:ascii="方正黑体_GBK" w:hAnsi="方正黑体_GBK" w:eastAsia="方正黑体_GBK" w:cs="方正黑体_GBK"/>
                <w:color w:val="333333"/>
                <w:kern w:val="0"/>
                <w:sz w:val="28"/>
                <w:szCs w:val="28"/>
                <w:vertAlign w:val="baseline"/>
                <w:lang w:val="en-US" w:eastAsia="zh-CN"/>
              </w:rPr>
            </w:pPr>
            <w:r>
              <w:rPr>
                <w:rFonts w:hint="eastAsia" w:ascii="方正黑体_GBK" w:hAnsi="方正黑体_GBK" w:eastAsia="方正黑体_GBK" w:cs="方正黑体_GBK"/>
                <w:color w:val="333333"/>
                <w:kern w:val="0"/>
                <w:sz w:val="28"/>
                <w:szCs w:val="28"/>
                <w:vertAlign w:val="baseline"/>
                <w:lang w:val="en-US" w:eastAsia="zh-CN"/>
              </w:rPr>
              <w:t>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59"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1</w:t>
            </w:r>
          </w:p>
        </w:tc>
        <w:tc>
          <w:tcPr>
            <w:tcW w:w="3015"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9月28日-10月10日</w:t>
            </w:r>
          </w:p>
        </w:tc>
        <w:tc>
          <w:tcPr>
            <w:tcW w:w="4448"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个人网上申报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2</w:t>
            </w:r>
          </w:p>
        </w:tc>
        <w:tc>
          <w:tcPr>
            <w:tcW w:w="3015"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方正仿宋_GBK" w:hAnsi="华文仿宋" w:eastAsia="方正仿宋_GBK" w:cs="宋体"/>
                <w:color w:val="333333"/>
                <w:kern w:val="0"/>
                <w:sz w:val="24"/>
                <w:szCs w:val="24"/>
                <w:vertAlign w:val="baseline"/>
                <w:lang w:val="en-US" w:eastAsia="zh-CN"/>
              </w:rPr>
            </w:pPr>
            <w:r>
              <w:rPr>
                <w:rFonts w:hint="eastAsia" w:ascii="方正仿宋_GBK" w:hAnsi="方正仿宋_GBK" w:eastAsia="方正仿宋_GBK" w:cs="方正仿宋_GBK"/>
                <w:sz w:val="24"/>
                <w:szCs w:val="24"/>
                <w:lang w:val="en-US" w:eastAsia="zh-CN"/>
              </w:rPr>
              <w:t>10月11日-10月25日</w:t>
            </w:r>
          </w:p>
        </w:tc>
        <w:tc>
          <w:tcPr>
            <w:tcW w:w="4448"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方正仿宋_GBK" w:hAnsi="华文仿宋" w:eastAsia="方正仿宋_GBK" w:cs="宋体"/>
                <w:color w:val="333333"/>
                <w:kern w:val="0"/>
                <w:sz w:val="24"/>
                <w:szCs w:val="24"/>
                <w:vertAlign w:val="baseline"/>
                <w:lang w:val="en-US" w:eastAsia="zh-CN"/>
              </w:rPr>
            </w:pPr>
            <w:r>
              <w:rPr>
                <w:rFonts w:hint="eastAsia" w:ascii="方正仿宋_GBK" w:hAnsi="方正仿宋_GBK" w:eastAsia="方正仿宋_GBK" w:cs="方正仿宋_GBK"/>
                <w:sz w:val="24"/>
                <w:szCs w:val="24"/>
                <w:lang w:val="en-US" w:eastAsia="zh-CN"/>
              </w:rPr>
              <w:t>学院（部门）网上审核、公示并组织基层评审推荐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9"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3</w:t>
            </w:r>
          </w:p>
        </w:tc>
        <w:tc>
          <w:tcPr>
            <w:tcW w:w="3015"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center"/>
              <w:textAlignment w:val="auto"/>
              <w:rPr>
                <w:rFonts w:hint="default" w:ascii="方正仿宋_GBK" w:hAnsi="华文仿宋" w:eastAsia="方正仿宋_GBK" w:cs="宋体"/>
                <w:color w:val="333333"/>
                <w:kern w:val="0"/>
                <w:sz w:val="24"/>
                <w:szCs w:val="24"/>
                <w:vertAlign w:val="baseline"/>
                <w:lang w:val="en-US" w:eastAsia="zh-CN"/>
              </w:rPr>
            </w:pPr>
            <w:r>
              <w:rPr>
                <w:rFonts w:hint="eastAsia" w:ascii="方正仿宋_GBK" w:hAnsi="方正仿宋_GBK" w:eastAsia="方正仿宋_GBK" w:cs="方正仿宋_GBK"/>
                <w:sz w:val="24"/>
                <w:szCs w:val="24"/>
                <w:lang w:val="en-US" w:eastAsia="zh-CN"/>
              </w:rPr>
              <w:t>10月26日</w:t>
            </w:r>
          </w:p>
        </w:tc>
        <w:tc>
          <w:tcPr>
            <w:tcW w:w="4448" w:type="dxa"/>
            <w:vAlign w:val="center"/>
          </w:tcPr>
          <w:p>
            <w:pPr>
              <w:keepNext w:val="0"/>
              <w:keepLines w:val="0"/>
              <w:pageBreakBefore w:val="0"/>
              <w:widowControl/>
              <w:kinsoku/>
              <w:wordWrap/>
              <w:overflowPunct/>
              <w:topLinePunct w:val="0"/>
              <w:autoSpaceDE/>
              <w:autoSpaceDN/>
              <w:bidi w:val="0"/>
              <w:adjustRightInd/>
              <w:snapToGrid w:val="0"/>
              <w:spacing w:line="300" w:lineRule="exact"/>
              <w:jc w:val="left"/>
              <w:textAlignment w:val="auto"/>
              <w:rPr>
                <w:rFonts w:hint="default" w:ascii="方正仿宋_GBK" w:hAnsi="华文仿宋" w:eastAsia="方正仿宋_GBK" w:cs="宋体"/>
                <w:color w:val="333333"/>
                <w:kern w:val="0"/>
                <w:sz w:val="24"/>
                <w:szCs w:val="24"/>
                <w:vertAlign w:val="baseline"/>
                <w:lang w:val="en-US" w:eastAsia="zh-CN"/>
              </w:rPr>
            </w:pPr>
            <w:r>
              <w:rPr>
                <w:rFonts w:hint="eastAsia" w:ascii="方正仿宋_GBK" w:hAnsi="方正仿宋_GBK" w:eastAsia="方正仿宋_GBK" w:cs="方正仿宋_GBK"/>
                <w:sz w:val="24"/>
                <w:szCs w:val="24"/>
                <w:lang w:val="en-US" w:eastAsia="zh-CN"/>
              </w:rPr>
              <w:t>学院（部门）网上</w:t>
            </w:r>
            <w:r>
              <w:rPr>
                <w:rFonts w:hint="default" w:ascii="方正仿宋_GBK" w:hAnsi="方正仿宋_GBK" w:eastAsia="方正仿宋_GBK" w:cs="方正仿宋_GBK"/>
                <w:sz w:val="24"/>
                <w:szCs w:val="24"/>
                <w:lang w:val="en-US" w:eastAsia="zh-CN"/>
              </w:rPr>
              <w:t>提交材料并将推荐人材料和202</w:t>
            </w:r>
            <w:r>
              <w:rPr>
                <w:rFonts w:hint="eastAsia" w:ascii="方正仿宋_GBK" w:hAnsi="方正仿宋_GBK" w:eastAsia="方正仿宋_GBK" w:cs="方正仿宋_GBK"/>
                <w:sz w:val="24"/>
                <w:szCs w:val="24"/>
                <w:lang w:val="en-US" w:eastAsia="zh-CN"/>
              </w:rPr>
              <w:t>3</w:t>
            </w:r>
            <w:r>
              <w:rPr>
                <w:rFonts w:hint="default" w:ascii="方正仿宋_GBK" w:hAnsi="方正仿宋_GBK" w:eastAsia="方正仿宋_GBK" w:cs="方正仿宋_GBK"/>
                <w:sz w:val="24"/>
                <w:szCs w:val="24"/>
                <w:lang w:val="en-US" w:eastAsia="zh-CN"/>
              </w:rPr>
              <w:t>年职称申报情况汇总表（需签字盖章）交至人事处</w:t>
            </w:r>
          </w:p>
        </w:tc>
      </w:tr>
    </w:tbl>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val="0"/>
          <w:bCs w:val="0"/>
          <w:color w:val="333333"/>
          <w:kern w:val="0"/>
          <w:sz w:val="32"/>
        </w:rPr>
      </w:pPr>
      <w:r>
        <w:rPr>
          <w:rFonts w:hint="eastAsia" w:ascii="方正黑体_GBK" w:hAnsi="华文仿宋" w:eastAsia="方正黑体_GBK" w:cs="宋体"/>
          <w:b w:val="0"/>
          <w:bCs w:val="0"/>
          <w:color w:val="333333"/>
          <w:kern w:val="0"/>
          <w:sz w:val="32"/>
        </w:rPr>
        <w:t>四</w:t>
      </w:r>
    </w:p>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val="0"/>
          <w:bCs w:val="0"/>
          <w:color w:val="333333"/>
          <w:kern w:val="0"/>
          <w:sz w:val="32"/>
        </w:rPr>
      </w:pPr>
    </w:p>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val="0"/>
          <w:bCs w:val="0"/>
          <w:color w:val="333333"/>
          <w:kern w:val="0"/>
          <w:sz w:val="32"/>
        </w:rPr>
      </w:pPr>
    </w:p>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val="0"/>
          <w:bCs w:val="0"/>
          <w:color w:val="333333"/>
          <w:kern w:val="0"/>
          <w:sz w:val="32"/>
        </w:rPr>
      </w:pPr>
    </w:p>
    <w:p>
      <w:pPr>
        <w:keepNext w:val="0"/>
        <w:keepLines w:val="0"/>
        <w:pageBreakBefore w:val="0"/>
        <w:widowControl/>
        <w:kinsoku/>
        <w:wordWrap/>
        <w:overflowPunct/>
        <w:topLinePunct w:val="0"/>
        <w:autoSpaceDN/>
        <w:bidi w:val="0"/>
        <w:snapToGrid w:val="0"/>
        <w:spacing w:line="594" w:lineRule="exact"/>
        <w:jc w:val="left"/>
        <w:textAlignment w:val="auto"/>
        <w:rPr>
          <w:rFonts w:hint="eastAsia" w:ascii="方正黑体_GBK" w:hAnsi="华文仿宋" w:eastAsia="方正黑体_GBK" w:cs="宋体"/>
          <w:b w:val="0"/>
          <w:bCs w:val="0"/>
          <w:color w:val="333333"/>
          <w:kern w:val="0"/>
          <w:sz w:val="32"/>
        </w:rPr>
      </w:pPr>
    </w:p>
    <w:p>
      <w:pPr>
        <w:keepNext w:val="0"/>
        <w:keepLines w:val="0"/>
        <w:pageBreakBefore w:val="0"/>
        <w:widowControl/>
        <w:kinsoku/>
        <w:wordWrap/>
        <w:overflowPunct/>
        <w:topLinePunct w:val="0"/>
        <w:autoSpaceDN/>
        <w:bidi w:val="0"/>
        <w:snapToGrid w:val="0"/>
        <w:spacing w:line="594" w:lineRule="exact"/>
        <w:ind w:firstLine="592" w:firstLineChars="185"/>
        <w:jc w:val="left"/>
        <w:textAlignment w:val="auto"/>
        <w:rPr>
          <w:rFonts w:hint="eastAsia" w:ascii="方正黑体_GBK" w:hAnsi="华文仿宋" w:eastAsia="方正黑体_GBK" w:cs="宋体"/>
          <w:b w:val="0"/>
          <w:bCs w:val="0"/>
          <w:color w:val="333333"/>
          <w:kern w:val="0"/>
          <w:sz w:val="24"/>
          <w:szCs w:val="24"/>
        </w:rPr>
      </w:pPr>
      <w:r>
        <w:rPr>
          <w:rFonts w:hint="eastAsia" w:ascii="方正黑体_GBK" w:hAnsi="华文仿宋" w:eastAsia="方正黑体_GBK" w:cs="宋体"/>
          <w:b w:val="0"/>
          <w:bCs w:val="0"/>
          <w:color w:val="333333"/>
          <w:kern w:val="0"/>
          <w:sz w:val="32"/>
          <w:lang w:val="en-US" w:eastAsia="zh-CN"/>
        </w:rPr>
        <w:t>四、</w:t>
      </w:r>
      <w:r>
        <w:rPr>
          <w:rFonts w:hint="eastAsia" w:ascii="方正黑体_GBK" w:hAnsi="华文仿宋" w:eastAsia="方正黑体_GBK" w:cs="宋体"/>
          <w:b w:val="0"/>
          <w:bCs w:val="0"/>
          <w:color w:val="333333"/>
          <w:kern w:val="0"/>
          <w:sz w:val="32"/>
        </w:rPr>
        <w:t xml:space="preserve">申报条件 </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（一）专任教师</w:t>
      </w:r>
      <w:r>
        <w:rPr>
          <w:rFonts w:hint="eastAsia" w:ascii="方正仿宋_GBK" w:hAnsi="方正仿宋_GBK" w:eastAsia="方正仿宋_GBK" w:cs="方正仿宋_GBK"/>
          <w:sz w:val="32"/>
          <w:szCs w:val="32"/>
          <w:lang w:val="en-US" w:eastAsia="zh-CN"/>
        </w:rPr>
        <w:t>申报</w:t>
      </w:r>
      <w:r>
        <w:rPr>
          <w:rFonts w:hint="eastAsia" w:ascii="方正仿宋_GBK" w:hAnsi="方正仿宋_GBK" w:eastAsia="方正仿宋_GBK" w:cs="方正仿宋_GBK"/>
          <w:sz w:val="32"/>
          <w:szCs w:val="32"/>
        </w:rPr>
        <w:t>参见《四川外国语大学专业技术职务任职资格申报评审细则（修订）》（川外发〔202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119</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附件2</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（二）特殊人才和留学回国人员</w:t>
      </w:r>
      <w:r>
        <w:rPr>
          <w:rFonts w:hint="eastAsia" w:ascii="方正仿宋_GBK" w:hAnsi="方正仿宋_GBK" w:eastAsia="方正仿宋_GBK" w:cs="方正仿宋_GBK"/>
          <w:sz w:val="32"/>
          <w:szCs w:val="32"/>
          <w:lang w:val="en-US" w:eastAsia="zh-CN"/>
        </w:rPr>
        <w:t>申报参见</w:t>
      </w:r>
      <w:r>
        <w:rPr>
          <w:rFonts w:hint="eastAsia" w:ascii="方正仿宋_GBK" w:hAnsi="方正仿宋_GBK" w:eastAsia="方正仿宋_GBK" w:cs="方正仿宋_GBK"/>
          <w:sz w:val="32"/>
          <w:szCs w:val="32"/>
        </w:rPr>
        <w:t>《四川外国语大学特殊人才与留学回国人员专业技术职务任职资格评审实施细则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修订</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》（川外发〔20</w:t>
      </w:r>
      <w:r>
        <w:rPr>
          <w:rFonts w:hint="eastAsia" w:ascii="方正仿宋_GBK" w:hAnsi="方正仿宋_GBK" w:eastAsia="方正仿宋_GBK" w:cs="方正仿宋_GBK"/>
          <w:sz w:val="32"/>
          <w:szCs w:val="32"/>
          <w:lang w:val="en-US" w:eastAsia="zh-CN"/>
        </w:rPr>
        <w:t>22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120</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附件3</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（三）思政</w:t>
      </w:r>
      <w:r>
        <w:rPr>
          <w:rFonts w:hint="eastAsia" w:ascii="方正仿宋_GBK" w:hAnsi="方正仿宋_GBK" w:eastAsia="方正仿宋_GBK" w:cs="方正仿宋_GBK"/>
          <w:sz w:val="32"/>
          <w:szCs w:val="32"/>
          <w:lang w:val="en-US" w:eastAsia="zh-CN"/>
        </w:rPr>
        <w:t>课</w:t>
      </w:r>
      <w:r>
        <w:rPr>
          <w:rFonts w:hint="eastAsia" w:ascii="方正仿宋_GBK" w:hAnsi="方正仿宋_GBK" w:eastAsia="方正仿宋_GBK" w:cs="方正仿宋_GBK"/>
          <w:sz w:val="32"/>
          <w:szCs w:val="32"/>
        </w:rPr>
        <w:t>教师</w:t>
      </w:r>
      <w:r>
        <w:rPr>
          <w:rFonts w:hint="eastAsia" w:ascii="方正仿宋_GBK" w:hAnsi="方正仿宋_GBK" w:eastAsia="方正仿宋_GBK" w:cs="方正仿宋_GBK"/>
          <w:sz w:val="32"/>
          <w:szCs w:val="32"/>
          <w:lang w:val="en-US" w:eastAsia="zh-CN"/>
        </w:rPr>
        <w:t>申报参见</w:t>
      </w:r>
      <w:r>
        <w:rPr>
          <w:rFonts w:hint="eastAsia" w:ascii="方正仿宋_GBK" w:hAnsi="方正仿宋_GBK" w:eastAsia="方正仿宋_GBK" w:cs="方正仿宋_GBK"/>
          <w:sz w:val="32"/>
          <w:szCs w:val="32"/>
        </w:rPr>
        <w:t>《四川外国语大学思政课教师专业技术职务任职资格申报评审细则（</w:t>
      </w:r>
      <w:r>
        <w:rPr>
          <w:rFonts w:hint="eastAsia" w:ascii="方正仿宋_GBK" w:hAnsi="方正仿宋_GBK" w:eastAsia="方正仿宋_GBK" w:cs="方正仿宋_GBK"/>
          <w:sz w:val="32"/>
          <w:szCs w:val="32"/>
          <w:lang w:val="en-US" w:eastAsia="zh-CN"/>
        </w:rPr>
        <w:t>修订</w:t>
      </w:r>
      <w:r>
        <w:rPr>
          <w:rFonts w:hint="eastAsia" w:ascii="方正仿宋_GBK" w:hAnsi="方正仿宋_GBK" w:eastAsia="方正仿宋_GBK" w:cs="方正仿宋_GBK"/>
          <w:sz w:val="32"/>
          <w:szCs w:val="32"/>
        </w:rPr>
        <w:t>）》（川外发〔202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121，附件4</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w:t>
      </w:r>
      <w:r>
        <w:rPr>
          <w:rFonts w:hint="eastAsia" w:ascii="方正仿宋_GBK" w:hAnsi="方正仿宋_GBK" w:eastAsia="方正仿宋_GBK" w:cs="方正仿宋_GBK"/>
          <w:sz w:val="32"/>
          <w:szCs w:val="32"/>
          <w:lang w:val="en-US" w:eastAsia="zh-CN"/>
        </w:rPr>
        <w:t>专职</w:t>
      </w:r>
      <w:r>
        <w:rPr>
          <w:rFonts w:hint="eastAsia" w:ascii="方正仿宋_GBK" w:hAnsi="方正仿宋_GBK" w:eastAsia="方正仿宋_GBK" w:cs="方正仿宋_GBK"/>
          <w:sz w:val="32"/>
          <w:szCs w:val="32"/>
        </w:rPr>
        <w:t>辅导员</w:t>
      </w:r>
      <w:r>
        <w:rPr>
          <w:rFonts w:hint="eastAsia" w:ascii="方正仿宋_GBK" w:hAnsi="方正仿宋_GBK" w:eastAsia="方正仿宋_GBK" w:cs="方正仿宋_GBK"/>
          <w:sz w:val="32"/>
          <w:szCs w:val="32"/>
          <w:lang w:val="en-US" w:eastAsia="zh-CN"/>
        </w:rPr>
        <w:t>申报参见</w:t>
      </w:r>
      <w:r>
        <w:rPr>
          <w:rFonts w:hint="eastAsia" w:ascii="方正仿宋_GBK" w:hAnsi="方正仿宋_GBK" w:eastAsia="方正仿宋_GBK" w:cs="方正仿宋_GBK"/>
          <w:sz w:val="32"/>
          <w:szCs w:val="32"/>
        </w:rPr>
        <w:t>《四川外国语大学辅导员系列专业技术职务任职资格申报评审细则（修订）》（川外发〔202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122</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附件5</w:t>
      </w:r>
      <w:r>
        <w:rPr>
          <w:rFonts w:hint="eastAsia" w:ascii="方正仿宋_GBK" w:hAnsi="方正仿宋_GBK" w:eastAsia="方正仿宋_GBK" w:cs="方正仿宋_GBK"/>
          <w:sz w:val="32"/>
          <w:szCs w:val="32"/>
        </w:rPr>
        <w:t>）。</w:t>
      </w:r>
    </w:p>
    <w:p>
      <w:pPr>
        <w:keepNext w:val="0"/>
        <w:keepLines w:val="0"/>
        <w:pageBreakBefore w:val="0"/>
        <w:kinsoku/>
        <w:wordWrap/>
        <w:overflowPunct/>
        <w:topLinePunct w:val="0"/>
        <w:autoSpaceDE w:val="0"/>
        <w:autoSpaceDN/>
        <w:bidi w:val="0"/>
        <w:adjustRightInd w:val="0"/>
        <w:snapToGrid w:val="0"/>
        <w:spacing w:line="594" w:lineRule="exact"/>
        <w:ind w:firstLine="645"/>
        <w:jc w:val="left"/>
        <w:textAlignment w:val="auto"/>
        <w:rPr>
          <w:rFonts w:hint="eastAsia" w:ascii="方正黑体_GBK" w:hAnsi="华文仿宋" w:eastAsia="方正黑体_GBK" w:cs="宋体"/>
          <w:b w:val="0"/>
          <w:bCs/>
          <w:color w:val="333333"/>
          <w:kern w:val="0"/>
          <w:sz w:val="24"/>
          <w:szCs w:val="24"/>
        </w:rPr>
      </w:pPr>
      <w:r>
        <w:rPr>
          <w:rFonts w:hint="eastAsia" w:ascii="方正黑体_GBK" w:hAnsi="华文仿宋" w:eastAsia="方正黑体_GBK" w:cs="宋体"/>
          <w:b w:val="0"/>
          <w:bCs/>
          <w:color w:val="333333"/>
          <w:kern w:val="0"/>
          <w:sz w:val="32"/>
          <w:szCs w:val="23"/>
        </w:rPr>
        <w:t>五、转评</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专业技术人员因工作岗位发生变更，且变更前后的专业属不同的专业技术资格系列，须重新申报转评与新岗位相应的专业技术资格。需要转评的申报人，必须在新岗位工作满一年方可提出转评。转评条件按照上述</w:t>
      </w:r>
      <w:r>
        <w:rPr>
          <w:rFonts w:hint="eastAsia" w:ascii="方正仿宋_GBK" w:hAnsi="方正仿宋_GBK" w:eastAsia="方正仿宋_GBK" w:cs="方正仿宋_GBK"/>
          <w:sz w:val="32"/>
          <w:szCs w:val="32"/>
          <w:lang w:val="en-US" w:eastAsia="zh-CN"/>
        </w:rPr>
        <w:t>职称评审系列文件</w:t>
      </w:r>
      <w:r>
        <w:rPr>
          <w:rFonts w:hint="eastAsia" w:ascii="方正仿宋_GBK" w:hAnsi="方正仿宋_GBK" w:eastAsia="方正仿宋_GBK" w:cs="方正仿宋_GBK"/>
          <w:sz w:val="32"/>
          <w:szCs w:val="32"/>
        </w:rPr>
        <w:t>的相关条件执行。</w:t>
      </w:r>
    </w:p>
    <w:p>
      <w:pPr>
        <w:keepNext w:val="0"/>
        <w:keepLines w:val="0"/>
        <w:pageBreakBefore w:val="0"/>
        <w:widowControl/>
        <w:kinsoku/>
        <w:wordWrap/>
        <w:overflowPunct/>
        <w:topLinePunct w:val="0"/>
        <w:autoSpaceDN/>
        <w:bidi w:val="0"/>
        <w:snapToGrid w:val="0"/>
        <w:spacing w:line="594" w:lineRule="exact"/>
        <w:ind w:firstLine="640" w:firstLineChars="200"/>
        <w:jc w:val="left"/>
        <w:textAlignment w:val="auto"/>
        <w:rPr>
          <w:rFonts w:hint="eastAsia" w:ascii="方正黑体_GBK" w:hAnsi="华文仿宋" w:eastAsia="方正黑体_GBK" w:cs="宋体"/>
          <w:b w:val="0"/>
          <w:bCs/>
          <w:color w:val="000000"/>
          <w:kern w:val="0"/>
          <w:sz w:val="32"/>
          <w:szCs w:val="32"/>
        </w:rPr>
      </w:pPr>
      <w:r>
        <w:rPr>
          <w:rFonts w:hint="eastAsia" w:ascii="方正黑体_GBK" w:hAnsi="华文仿宋" w:eastAsia="方正黑体_GBK" w:cs="宋体"/>
          <w:b w:val="0"/>
          <w:bCs/>
          <w:color w:val="000000"/>
          <w:kern w:val="0"/>
          <w:sz w:val="32"/>
          <w:szCs w:val="32"/>
        </w:rPr>
        <w:t>六、申报材料</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（一）申报人员按照申报材料目录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附件6</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准备评审材料。</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（二）申报人员评审表一式两份（A4双面打印），公示表一份（A3打印，单页，亲笔签名），请</w:t>
      </w:r>
      <w:r>
        <w:rPr>
          <w:rFonts w:hint="eastAsia" w:ascii="方正仿宋_GBK" w:hAnsi="方正仿宋_GBK" w:eastAsia="方正仿宋_GBK" w:cs="方正仿宋_GBK"/>
          <w:sz w:val="32"/>
          <w:szCs w:val="32"/>
          <w:lang w:val="en-US" w:eastAsia="zh-CN"/>
        </w:rPr>
        <w:t>各学院（部门）</w:t>
      </w:r>
      <w:r>
        <w:rPr>
          <w:rFonts w:hint="eastAsia" w:ascii="方正仿宋_GBK" w:hAnsi="方正仿宋_GBK" w:eastAsia="方正仿宋_GBK" w:cs="方正仿宋_GBK"/>
          <w:sz w:val="32"/>
          <w:szCs w:val="32"/>
        </w:rPr>
        <w:t>完善相应栏目。</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（三）《继续教育登记卡》请</w:t>
      </w:r>
      <w:r>
        <w:rPr>
          <w:rFonts w:hint="eastAsia" w:ascii="方正仿宋_GBK" w:hAnsi="方正仿宋_GBK" w:eastAsia="方正仿宋_GBK" w:cs="方正仿宋_GBK"/>
          <w:sz w:val="32"/>
          <w:szCs w:val="32"/>
          <w:lang w:val="en-US" w:eastAsia="zh-CN"/>
        </w:rPr>
        <w:t>各学院（部门）、</w:t>
      </w:r>
      <w:r>
        <w:rPr>
          <w:rFonts w:hint="eastAsia" w:ascii="方正仿宋_GBK" w:hAnsi="方正仿宋_GBK" w:eastAsia="方正仿宋_GBK" w:cs="方正仿宋_GBK"/>
          <w:sz w:val="32"/>
          <w:szCs w:val="32"/>
        </w:rPr>
        <w:t>教师发展中心核实盖章，并与公需科目考试合格成绩单装订。</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）每位申报人的材料要求用档案袋封装。</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val="en-US" w:eastAsia="zh-CN"/>
        </w:rPr>
        <w:t>学院（部门）</w:t>
      </w:r>
      <w:r>
        <w:rPr>
          <w:rFonts w:hint="eastAsia" w:ascii="方正仿宋_GBK" w:hAnsi="方正仿宋_GBK" w:eastAsia="方正仿宋_GBK" w:cs="方正仿宋_GBK"/>
          <w:sz w:val="32"/>
          <w:szCs w:val="32"/>
        </w:rPr>
        <w:t>为单位提交评审材料。</w:t>
      </w:r>
    </w:p>
    <w:p>
      <w:pPr>
        <w:keepNext w:val="0"/>
        <w:keepLines w:val="0"/>
        <w:pageBreakBefore w:val="0"/>
        <w:widowControl/>
        <w:kinsoku/>
        <w:wordWrap/>
        <w:overflowPunct/>
        <w:topLinePunct w:val="0"/>
        <w:autoSpaceDN/>
        <w:bidi w:val="0"/>
        <w:snapToGrid w:val="0"/>
        <w:spacing w:line="594" w:lineRule="exact"/>
        <w:ind w:firstLine="640" w:firstLineChars="200"/>
        <w:jc w:val="left"/>
        <w:textAlignment w:val="auto"/>
        <w:rPr>
          <w:rFonts w:hint="eastAsia" w:ascii="方正黑体_GBK" w:hAnsi="华文仿宋" w:eastAsia="方正黑体_GBK" w:cs="宋体"/>
          <w:color w:val="333333"/>
          <w:kern w:val="0"/>
          <w:sz w:val="24"/>
          <w:szCs w:val="24"/>
        </w:rPr>
      </w:pPr>
      <w:r>
        <w:rPr>
          <w:rFonts w:hint="eastAsia" w:ascii="方正黑体_GBK" w:hAnsi="华文仿宋" w:eastAsia="方正黑体_GBK" w:cs="宋体"/>
          <w:b w:val="0"/>
          <w:bCs/>
          <w:color w:val="333333"/>
          <w:kern w:val="0"/>
          <w:sz w:val="32"/>
        </w:rPr>
        <w:t>七、申报要求</w:t>
      </w:r>
      <w:r>
        <w:rPr>
          <w:rFonts w:hint="eastAsia" w:ascii="方正黑体_GBK" w:hAnsi="华文仿宋" w:eastAsia="方正黑体_GBK" w:cs="宋体"/>
          <w:b/>
          <w:bCs/>
          <w:color w:val="333333"/>
          <w:kern w:val="0"/>
          <w:sz w:val="32"/>
        </w:rPr>
        <w:t xml:space="preserve"> </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（一）为确保我校按期完成今年的评审工作，各</w:t>
      </w:r>
      <w:r>
        <w:rPr>
          <w:rFonts w:hint="eastAsia" w:ascii="方正仿宋_GBK" w:hAnsi="方正仿宋_GBK" w:eastAsia="方正仿宋_GBK" w:cs="方正仿宋_GBK"/>
          <w:sz w:val="32"/>
          <w:szCs w:val="32"/>
          <w:lang w:val="en-US" w:eastAsia="zh-CN"/>
        </w:rPr>
        <w:t>学院（部门）</w:t>
      </w:r>
      <w:r>
        <w:rPr>
          <w:rFonts w:hint="eastAsia" w:ascii="方正仿宋_GBK" w:hAnsi="方正仿宋_GBK" w:eastAsia="方正仿宋_GBK" w:cs="方正仿宋_GBK"/>
          <w:sz w:val="32"/>
          <w:szCs w:val="32"/>
        </w:rPr>
        <w:t>接到通知后，请及时通知本</w:t>
      </w:r>
      <w:r>
        <w:rPr>
          <w:rFonts w:hint="eastAsia" w:ascii="方正仿宋_GBK" w:hAnsi="方正仿宋_GBK" w:eastAsia="方正仿宋_GBK" w:cs="方正仿宋_GBK"/>
          <w:sz w:val="32"/>
          <w:szCs w:val="32"/>
          <w:lang w:val="en-US" w:eastAsia="zh-CN"/>
        </w:rPr>
        <w:t>学院（部门）</w:t>
      </w:r>
      <w:r>
        <w:rPr>
          <w:rFonts w:hint="eastAsia" w:ascii="方正仿宋_GBK" w:hAnsi="方正仿宋_GBK" w:eastAsia="方正仿宋_GBK" w:cs="方正仿宋_GBK"/>
          <w:sz w:val="32"/>
          <w:szCs w:val="32"/>
        </w:rPr>
        <w:t>的教职工按照要求认真准备材料。</w:t>
      </w:r>
    </w:p>
    <w:p>
      <w:pPr>
        <w:keepNext w:val="0"/>
        <w:keepLines w:val="0"/>
        <w:pageBreakBefore w:val="0"/>
        <w:kinsoku/>
        <w:wordWrap/>
        <w:overflowPunct/>
        <w:topLinePunct w:val="0"/>
        <w:autoSpaceDN/>
        <w:bidi w:val="0"/>
        <w:spacing w:line="594"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）继续教育要求按</w:t>
      </w:r>
      <w:r>
        <w:rPr>
          <w:rFonts w:hint="eastAsia" w:ascii="方正仿宋_GBK" w:hAnsi="方正仿宋_GBK" w:eastAsia="方正仿宋_GBK" w:cs="方正仿宋_GBK"/>
          <w:sz w:val="32"/>
          <w:szCs w:val="32"/>
          <w:lang w:val="en-US" w:eastAsia="zh-CN"/>
        </w:rPr>
        <w:t>照</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四川外国语大学专业技术人员继续教育实施细则（试行）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川外办发〔2018〕66号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文件执行，其中公需科目只需提供继续教育登记卡和公需科目合格证书，202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年公需科目网上学习网址：</w:t>
      </w:r>
      <w:r>
        <w:rPr>
          <w:rFonts w:hint="eastAsia" w:ascii="方正仿宋_GBK" w:hAnsi="方正仿宋_GBK" w:eastAsia="方正仿宋_GBK" w:cs="方正仿宋_GBK"/>
          <w:sz w:val="32"/>
          <w:szCs w:val="32"/>
        </w:rPr>
        <w:fldChar w:fldCharType="begin"/>
      </w:r>
      <w:r>
        <w:rPr>
          <w:rFonts w:hint="eastAsia" w:ascii="方正仿宋_GBK" w:hAnsi="方正仿宋_GBK" w:eastAsia="方正仿宋_GBK" w:cs="方正仿宋_GBK"/>
          <w:sz w:val="32"/>
          <w:szCs w:val="32"/>
        </w:rPr>
        <w:instrText xml:space="preserve"> HYPERLINK "http://www.cqrspx.cn（重庆人事人才培训网），2020" </w:instrText>
      </w:r>
      <w:r>
        <w:rPr>
          <w:rFonts w:hint="eastAsia" w:ascii="方正仿宋_GBK" w:hAnsi="方正仿宋_GBK" w:eastAsia="方正仿宋_GBK" w:cs="方正仿宋_GBK"/>
          <w:sz w:val="32"/>
          <w:szCs w:val="32"/>
        </w:rPr>
        <w:fldChar w:fldCharType="separate"/>
      </w:r>
      <w:r>
        <w:rPr>
          <w:rFonts w:hint="default" w:ascii="方正仿宋_GBK" w:hAnsi="方正仿宋_GBK" w:eastAsia="方正仿宋_GBK" w:cs="方正仿宋_GBK"/>
          <w:sz w:val="32"/>
          <w:szCs w:val="32"/>
          <w:lang w:val="en-US" w:eastAsia="zh-CN"/>
        </w:rPr>
        <w:t>http://www.cqrspx.cn</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（重庆</w:t>
      </w:r>
      <w:r>
        <w:rPr>
          <w:rFonts w:hint="eastAsia" w:ascii="方正仿宋_GBK" w:hAnsi="方正仿宋_GBK" w:eastAsia="方正仿宋_GBK" w:cs="方正仿宋_GBK"/>
          <w:sz w:val="32"/>
          <w:szCs w:val="32"/>
          <w:lang w:val="en-US" w:eastAsia="zh-CN"/>
        </w:rPr>
        <w:t>人社</w:t>
      </w:r>
      <w:r>
        <w:rPr>
          <w:rFonts w:hint="eastAsia" w:ascii="方正仿宋_GBK" w:hAnsi="方正仿宋_GBK" w:eastAsia="方正仿宋_GBK" w:cs="方正仿宋_GBK"/>
          <w:sz w:val="32"/>
          <w:szCs w:val="32"/>
        </w:rPr>
        <w:t>培训网），补学 2011 至 202</w:t>
      </w: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年度专业技术人员继续教育公需科目课程的学员，在“重庆人社培训网”平台完成注册，在平台提供的学习内容中选择相应年度的课程内容，修完要求学时即可在线查看、下载和打印该年度培训证书</w:t>
      </w:r>
      <w:r>
        <w:rPr>
          <w:rFonts w:hint="eastAsia" w:ascii="方正仿宋_GBK" w:hAnsi="方正仿宋_GBK" w:eastAsia="方正仿宋_GBK" w:cs="方正仿宋_GBK"/>
          <w:sz w:val="32"/>
          <w:szCs w:val="32"/>
        </w:rPr>
        <w:fldChar w:fldCharType="end"/>
      </w:r>
      <w:r>
        <w:rPr>
          <w:rFonts w:hint="eastAsia" w:ascii="方正仿宋_GBK" w:hAnsi="方正仿宋_GBK" w:eastAsia="方正仿宋_GBK" w:cs="方正仿宋_GBK"/>
          <w:sz w:val="32"/>
          <w:szCs w:val="32"/>
        </w:rPr>
        <w:t>，详见附件</w:t>
      </w: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w:t>
      </w:r>
    </w:p>
    <w:p>
      <w:pPr>
        <w:widowControl/>
        <w:snapToGrid w:val="0"/>
        <w:spacing w:line="60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w:t>
      </w:r>
      <w:r>
        <w:rPr>
          <w:rFonts w:hint="eastAsia" w:ascii="方正仿宋_GBK" w:hAnsi="华文仿宋" w:eastAsia="方正仿宋_GBK" w:cs="宋体"/>
          <w:color w:val="000000"/>
          <w:kern w:val="0"/>
          <w:sz w:val="32"/>
          <w:szCs w:val="32"/>
          <w:lang w:val="en-US" w:eastAsia="zh-CN" w:bidi="ar-SA"/>
        </w:rPr>
        <w:t>申报人员未按通知时间要求报送申报材料，视为放弃申报。</w:t>
      </w:r>
    </w:p>
    <w:p>
      <w:pPr>
        <w:keepNext w:val="0"/>
        <w:keepLines w:val="0"/>
        <w:pageBreakBefore w:val="0"/>
        <w:widowControl/>
        <w:kinsoku/>
        <w:wordWrap/>
        <w:overflowPunct/>
        <w:topLinePunct w:val="0"/>
        <w:autoSpaceDN/>
        <w:bidi w:val="0"/>
        <w:snapToGrid w:val="0"/>
        <w:spacing w:line="594" w:lineRule="exact"/>
        <w:ind w:firstLine="640" w:firstLineChars="200"/>
        <w:jc w:val="left"/>
        <w:textAlignment w:val="auto"/>
        <w:rPr>
          <w:rFonts w:hint="eastAsia" w:ascii="方正黑体_GBK" w:hAnsi="华文仿宋" w:eastAsia="方正黑体_GBK" w:cs="宋体"/>
          <w:b w:val="0"/>
          <w:bCs/>
          <w:color w:val="000000"/>
          <w:kern w:val="0"/>
          <w:sz w:val="32"/>
          <w:szCs w:val="32"/>
        </w:rPr>
      </w:pPr>
      <w:r>
        <w:rPr>
          <w:rFonts w:hint="eastAsia" w:ascii="方正黑体_GBK" w:hAnsi="华文仿宋" w:eastAsia="方正黑体_GBK" w:cs="宋体"/>
          <w:b w:val="0"/>
          <w:bCs/>
          <w:color w:val="000000"/>
          <w:kern w:val="0"/>
          <w:sz w:val="32"/>
          <w:szCs w:val="32"/>
        </w:rPr>
        <w:t>八、评审费用</w:t>
      </w:r>
    </w:p>
    <w:p>
      <w:pPr>
        <w:keepNext w:val="0"/>
        <w:keepLines w:val="0"/>
        <w:pageBreakBefore w:val="0"/>
        <w:widowControl/>
        <w:kinsoku/>
        <w:wordWrap/>
        <w:overflowPunct/>
        <w:topLinePunct w:val="0"/>
        <w:autoSpaceDN/>
        <w:bidi w:val="0"/>
        <w:snapToGrid w:val="0"/>
        <w:spacing w:line="594" w:lineRule="exact"/>
        <w:ind w:firstLine="800" w:firstLineChars="250"/>
        <w:jc w:val="left"/>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rPr>
        <w:t>根据渝职改办〔2015〕55号文件规定：高级420元/人，中级240元/人，初级120元/人。由</w:t>
      </w:r>
      <w:r>
        <w:rPr>
          <w:rFonts w:hint="eastAsia" w:ascii="方正仿宋_GBK" w:hAnsi="华文仿宋" w:eastAsia="方正仿宋_GBK" w:cs="宋体"/>
          <w:color w:val="000000"/>
          <w:kern w:val="0"/>
          <w:sz w:val="32"/>
          <w:szCs w:val="32"/>
          <w:lang w:val="en-US" w:eastAsia="zh-CN"/>
        </w:rPr>
        <w:t>各</w:t>
      </w:r>
      <w:r>
        <w:rPr>
          <w:rFonts w:hint="eastAsia" w:ascii="方正仿宋_GBK" w:hAnsi="华文仿宋" w:eastAsia="方正仿宋_GBK" w:cs="宋体"/>
          <w:color w:val="000000"/>
          <w:kern w:val="0"/>
          <w:sz w:val="32"/>
          <w:szCs w:val="32"/>
        </w:rPr>
        <w:t>学院（部门）推荐的申报人员于202</w:t>
      </w:r>
      <w:r>
        <w:rPr>
          <w:rFonts w:hint="eastAsia" w:ascii="方正仿宋_GBK" w:hAnsi="华文仿宋" w:eastAsia="方正仿宋_GBK" w:cs="宋体"/>
          <w:color w:val="000000"/>
          <w:kern w:val="0"/>
          <w:sz w:val="32"/>
          <w:szCs w:val="32"/>
          <w:lang w:val="en-US" w:eastAsia="zh-CN"/>
        </w:rPr>
        <w:t>3</w:t>
      </w:r>
      <w:r>
        <w:rPr>
          <w:rFonts w:hint="eastAsia" w:ascii="方正仿宋_GBK" w:hAnsi="华文仿宋" w:eastAsia="方正仿宋_GBK" w:cs="宋体"/>
          <w:color w:val="000000"/>
          <w:kern w:val="0"/>
          <w:sz w:val="32"/>
          <w:szCs w:val="32"/>
        </w:rPr>
        <w:t>年</w:t>
      </w:r>
      <w:r>
        <w:rPr>
          <w:rFonts w:hint="eastAsia" w:ascii="方正仿宋_GBK" w:hAnsi="华文仿宋" w:eastAsia="方正仿宋_GBK" w:cs="宋体"/>
          <w:color w:val="000000"/>
          <w:kern w:val="0"/>
          <w:sz w:val="32"/>
          <w:szCs w:val="32"/>
          <w:lang w:val="en-US" w:eastAsia="zh-CN"/>
        </w:rPr>
        <w:t>11</w:t>
      </w:r>
      <w:r>
        <w:rPr>
          <w:rFonts w:hint="eastAsia" w:ascii="方正仿宋_GBK" w:hAnsi="华文仿宋" w:eastAsia="方正仿宋_GBK" w:cs="宋体"/>
          <w:color w:val="000000"/>
          <w:kern w:val="0"/>
          <w:sz w:val="32"/>
          <w:szCs w:val="32"/>
        </w:rPr>
        <w:t>月</w:t>
      </w:r>
      <w:r>
        <w:rPr>
          <w:rFonts w:hint="eastAsia" w:ascii="方正仿宋_GBK" w:hAnsi="华文仿宋" w:eastAsia="方正仿宋_GBK" w:cs="宋体"/>
          <w:color w:val="000000"/>
          <w:kern w:val="0"/>
          <w:sz w:val="32"/>
          <w:szCs w:val="32"/>
          <w:lang w:val="en-US" w:eastAsia="zh-CN"/>
        </w:rPr>
        <w:t>10</w:t>
      </w:r>
      <w:r>
        <w:rPr>
          <w:rFonts w:hint="eastAsia" w:ascii="方正仿宋_GBK" w:hAnsi="华文仿宋" w:eastAsia="方正仿宋_GBK" w:cs="宋体"/>
          <w:color w:val="000000"/>
          <w:kern w:val="0"/>
          <w:sz w:val="32"/>
          <w:szCs w:val="32"/>
        </w:rPr>
        <w:t>日-202</w:t>
      </w:r>
      <w:r>
        <w:rPr>
          <w:rFonts w:hint="eastAsia" w:ascii="方正仿宋_GBK" w:hAnsi="华文仿宋" w:eastAsia="方正仿宋_GBK" w:cs="宋体"/>
          <w:color w:val="000000"/>
          <w:kern w:val="0"/>
          <w:sz w:val="32"/>
          <w:szCs w:val="32"/>
          <w:lang w:val="en-US" w:eastAsia="zh-CN"/>
        </w:rPr>
        <w:t>3</w:t>
      </w:r>
      <w:r>
        <w:rPr>
          <w:rFonts w:hint="eastAsia" w:ascii="方正仿宋_GBK" w:hAnsi="华文仿宋" w:eastAsia="方正仿宋_GBK" w:cs="宋体"/>
          <w:color w:val="000000"/>
          <w:kern w:val="0"/>
          <w:sz w:val="32"/>
          <w:szCs w:val="32"/>
        </w:rPr>
        <w:t>年1</w:t>
      </w:r>
      <w:r>
        <w:rPr>
          <w:rFonts w:hint="eastAsia" w:ascii="方正仿宋_GBK" w:hAnsi="华文仿宋" w:eastAsia="方正仿宋_GBK" w:cs="宋体"/>
          <w:color w:val="000000"/>
          <w:kern w:val="0"/>
          <w:sz w:val="32"/>
          <w:szCs w:val="32"/>
          <w:lang w:val="en-US" w:eastAsia="zh-CN"/>
        </w:rPr>
        <w:t>1</w:t>
      </w:r>
      <w:r>
        <w:rPr>
          <w:rFonts w:hint="eastAsia" w:ascii="方正仿宋_GBK" w:hAnsi="华文仿宋" w:eastAsia="方正仿宋_GBK" w:cs="宋体"/>
          <w:color w:val="000000"/>
          <w:kern w:val="0"/>
          <w:sz w:val="32"/>
          <w:szCs w:val="32"/>
        </w:rPr>
        <w:t>月</w:t>
      </w:r>
      <w:r>
        <w:rPr>
          <w:rFonts w:hint="eastAsia" w:ascii="方正仿宋_GBK" w:hAnsi="华文仿宋" w:eastAsia="方正仿宋_GBK" w:cs="宋体"/>
          <w:color w:val="000000"/>
          <w:kern w:val="0"/>
          <w:sz w:val="32"/>
          <w:szCs w:val="32"/>
          <w:lang w:val="en-US" w:eastAsia="zh-CN"/>
        </w:rPr>
        <w:t>15</w:t>
      </w:r>
      <w:r>
        <w:rPr>
          <w:rFonts w:hint="eastAsia" w:ascii="方正仿宋_GBK" w:hAnsi="华文仿宋" w:eastAsia="方正仿宋_GBK" w:cs="宋体"/>
          <w:color w:val="000000"/>
          <w:kern w:val="0"/>
          <w:sz w:val="32"/>
          <w:szCs w:val="32"/>
        </w:rPr>
        <w:t>日</w:t>
      </w:r>
      <w:r>
        <w:rPr>
          <w:rFonts w:hint="eastAsia" w:ascii="方正仿宋_GBK" w:hAnsi="华文仿宋" w:eastAsia="方正仿宋_GBK" w:cs="宋体"/>
          <w:color w:val="000000"/>
          <w:kern w:val="0"/>
          <w:sz w:val="32"/>
          <w:szCs w:val="32"/>
          <w:lang w:val="en-US" w:eastAsia="zh-CN"/>
        </w:rPr>
        <w:t>进行</w:t>
      </w:r>
      <w:r>
        <w:rPr>
          <w:rFonts w:hint="eastAsia" w:ascii="方正仿宋_GBK" w:hAnsi="华文仿宋" w:eastAsia="方正仿宋_GBK" w:cs="宋体"/>
          <w:color w:val="000000"/>
          <w:kern w:val="0"/>
          <w:sz w:val="32"/>
          <w:szCs w:val="32"/>
        </w:rPr>
        <w:t>网上缴费，网址后续另行通知。</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eastAsia" w:ascii="方正黑体_GBK" w:hAnsi="华文仿宋" w:eastAsia="方正黑体_GBK" w:cs="宋体"/>
          <w:b w:val="0"/>
          <w:bCs/>
          <w:color w:val="000000"/>
          <w:kern w:val="0"/>
          <w:sz w:val="32"/>
          <w:szCs w:val="32"/>
        </w:rPr>
      </w:pPr>
      <w:r>
        <w:rPr>
          <w:rFonts w:hint="eastAsia" w:ascii="方正黑体_GBK" w:hAnsi="华文仿宋" w:eastAsia="方正黑体_GBK" w:cs="宋体"/>
          <w:b w:val="0"/>
          <w:bCs/>
          <w:color w:val="000000"/>
          <w:kern w:val="0"/>
          <w:sz w:val="32"/>
          <w:szCs w:val="32"/>
        </w:rPr>
        <w:t>九、</w:t>
      </w:r>
      <w:r>
        <w:rPr>
          <w:rFonts w:hint="eastAsia" w:ascii="方正黑体_GBK" w:hAnsi="华文仿宋" w:eastAsia="方正黑体_GBK" w:cs="宋体"/>
          <w:b w:val="0"/>
          <w:bCs/>
          <w:color w:val="000000"/>
          <w:kern w:val="0"/>
          <w:sz w:val="32"/>
          <w:szCs w:val="32"/>
          <w:lang w:val="en-US" w:eastAsia="zh-CN"/>
        </w:rPr>
        <w:t>注意</w:t>
      </w:r>
      <w:r>
        <w:rPr>
          <w:rFonts w:hint="eastAsia" w:ascii="方正黑体_GBK" w:hAnsi="华文仿宋" w:eastAsia="方正黑体_GBK" w:cs="宋体"/>
          <w:b w:val="0"/>
          <w:bCs/>
          <w:color w:val="000000"/>
          <w:kern w:val="0"/>
          <w:sz w:val="32"/>
          <w:szCs w:val="32"/>
        </w:rPr>
        <w:t>事项</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eastAsia"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rPr>
        <w:t>（一）</w:t>
      </w:r>
      <w:r>
        <w:rPr>
          <w:rFonts w:hint="eastAsia" w:ascii="方正仿宋_GBK" w:hAnsi="华文仿宋" w:eastAsia="方正仿宋_GBK" w:cs="宋体"/>
          <w:color w:val="000000"/>
          <w:kern w:val="0"/>
          <w:sz w:val="32"/>
          <w:szCs w:val="32"/>
          <w:lang w:val="en-US" w:eastAsia="zh-CN"/>
        </w:rPr>
        <w:t>基层推荐小组严格执行基层评审推荐权，若将未达到评审条件的申报人员推荐至学校，一经核实确认，将取消下年度基层评审推荐权。</w:t>
      </w:r>
    </w:p>
    <w:p>
      <w:pPr>
        <w:keepNext w:val="0"/>
        <w:keepLines w:val="0"/>
        <w:widowControl/>
        <w:suppressLineNumbers w:val="0"/>
        <w:ind w:firstLine="640" w:firstLineChars="200"/>
        <w:jc w:val="left"/>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（二）</w:t>
      </w:r>
      <w:r>
        <w:rPr>
          <w:rFonts w:hint="eastAsia" w:ascii="方正仿宋_GBK" w:hAnsi="华文仿宋" w:eastAsia="方正仿宋_GBK" w:cs="宋体"/>
          <w:color w:val="000000"/>
          <w:kern w:val="0"/>
          <w:sz w:val="32"/>
          <w:szCs w:val="32"/>
          <w:lang w:val="en-US" w:eastAsia="zh-CN" w:bidi="ar-SA"/>
        </w:rPr>
        <w:t>根据《四川外国语大学专业技术职务任职资格申报评审管理办法（修订》（</w:t>
      </w:r>
      <w:r>
        <w:rPr>
          <w:rFonts w:ascii="方正仿宋_GBK" w:hAnsi="方正仿宋_GBK" w:eastAsia="方正仿宋_GBK" w:cs="方正仿宋_GBK"/>
          <w:color w:val="000000"/>
          <w:kern w:val="0"/>
          <w:sz w:val="31"/>
          <w:szCs w:val="31"/>
          <w:lang w:val="en-US" w:eastAsia="zh-CN" w:bidi="ar"/>
        </w:rPr>
        <w:t>川外发〔2022〕118 号</w:t>
      </w:r>
      <w:r>
        <w:rPr>
          <w:rFonts w:hint="eastAsia" w:ascii="方正仿宋_GBK" w:hAnsi="华文仿宋" w:eastAsia="方正仿宋_GBK" w:cs="宋体"/>
          <w:color w:val="000000"/>
          <w:kern w:val="0"/>
          <w:sz w:val="32"/>
          <w:szCs w:val="32"/>
          <w:lang w:val="en-US" w:eastAsia="zh-CN" w:bidi="ar-SA"/>
        </w:rPr>
        <w:t>）规定：</w:t>
      </w:r>
      <w:r>
        <w:rPr>
          <w:rFonts w:ascii="方正仿宋_GBK" w:hAnsi="方正仿宋_GBK" w:eastAsia="方正仿宋_GBK" w:cs="方正仿宋_GBK"/>
          <w:color w:val="000000"/>
          <w:kern w:val="0"/>
          <w:sz w:val="31"/>
          <w:szCs w:val="31"/>
          <w:lang w:val="en-US" w:eastAsia="zh-CN" w:bidi="ar"/>
        </w:rPr>
        <w:t>上一年度申报高一级职称未通过且当年没有新成果材</w:t>
      </w:r>
      <w:r>
        <w:rPr>
          <w:rFonts w:hint="eastAsia" w:ascii="方正仿宋_GBK" w:hAnsi="方正仿宋_GBK" w:eastAsia="方正仿宋_GBK" w:cs="方正仿宋_GBK"/>
          <w:color w:val="000000"/>
          <w:kern w:val="0"/>
          <w:sz w:val="31"/>
          <w:szCs w:val="31"/>
          <w:lang w:val="en-US" w:eastAsia="zh-CN" w:bidi="ar"/>
        </w:rPr>
        <w:t>料补充者</w:t>
      </w:r>
      <w:r>
        <w:rPr>
          <w:rFonts w:ascii="方正仿宋_GBK" w:hAnsi="方正仿宋_GBK" w:eastAsia="方正仿宋_GBK" w:cs="方正仿宋_GBK"/>
          <w:color w:val="000000"/>
          <w:kern w:val="0"/>
          <w:sz w:val="31"/>
          <w:szCs w:val="31"/>
          <w:lang w:val="en-US" w:eastAsia="zh-CN" w:bidi="ar"/>
        </w:rPr>
        <w:t>不列入申报人员范围</w:t>
      </w:r>
      <w:r>
        <w:rPr>
          <w:rFonts w:hint="eastAsia" w:ascii="方正仿宋_GBK" w:hAnsi="方正仿宋_GBK" w:eastAsia="方正仿宋_GBK" w:cs="方正仿宋_GBK"/>
          <w:color w:val="000000"/>
          <w:kern w:val="0"/>
          <w:sz w:val="31"/>
          <w:szCs w:val="31"/>
          <w:lang w:val="en-US" w:eastAsia="zh-CN" w:bidi="ar"/>
        </w:rPr>
        <w:t>。</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eastAsia"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lang w:val="en-US" w:eastAsia="zh-CN"/>
        </w:rPr>
        <w:t>三</w:t>
      </w: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lang w:val="en-US" w:eastAsia="zh-CN"/>
        </w:rPr>
        <w:t>根据《重庆市人力资源和社会保障局 重庆市教育委员会 关于深化高等学校教师职称制度改革的实施意见》（渝人社发〔2021〕65号）文件精神，</w:t>
      </w: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lang w:val="en-US" w:eastAsia="zh-CN"/>
        </w:rPr>
        <w:t>晋升高一级职称的青年教师，须有至少一年担任辅导员、班主任、班导师、学业导师、学徒制导师、社团指导教师、创新创业指导教师等学生工作经历，或支教、扶贫/乡村振兴、援藏援疆、参加孔子学院及国际组织援外交流等工作经历，并考核合格”，学校所有教师均须满足该项条件。</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（四）留学回国人员、博士后等特殊人才按照各自所属系列进行系统填报，仅在晋升通道栏选择相应通道。</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（五）申报人员提前准备系统申报所需电子附件材料，按照职称系统申报操作手册（附件8）进行线上申报。</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（六）申报人员网上提交材料后，请及时将原件交至所在单位，便于工作人员审核材料。待学院（部门）通知之后打印公示表和评审表。</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eastAsia"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（七）申报人员须准备纸质佐证材料，按照填报顺序，装订成册，与公示表、评审表一同交至所在单位。</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（八）</w:t>
      </w:r>
      <w:r>
        <w:rPr>
          <w:rFonts w:hint="eastAsia" w:ascii="方正仿宋_GBK" w:hAnsi="华文仿宋" w:eastAsia="方正仿宋_GBK" w:cs="宋体"/>
          <w:color w:val="000000"/>
          <w:kern w:val="0"/>
          <w:sz w:val="32"/>
          <w:szCs w:val="32"/>
        </w:rPr>
        <w:t>机关教辅部门“双肩挑”人员申请材料可以提交至本</w:t>
      </w:r>
      <w:r>
        <w:rPr>
          <w:rFonts w:hint="eastAsia" w:ascii="方正仿宋_GBK" w:hAnsi="华文仿宋" w:eastAsia="方正仿宋_GBK" w:cs="宋体"/>
          <w:color w:val="000000"/>
          <w:kern w:val="0"/>
          <w:sz w:val="32"/>
          <w:szCs w:val="32"/>
          <w:lang w:val="en-US" w:eastAsia="zh-CN"/>
        </w:rPr>
        <w:t>部门</w:t>
      </w:r>
      <w:r>
        <w:rPr>
          <w:rFonts w:hint="eastAsia" w:ascii="方正仿宋_GBK" w:hAnsi="华文仿宋" w:eastAsia="方正仿宋_GBK" w:cs="宋体"/>
          <w:color w:val="000000"/>
          <w:kern w:val="0"/>
          <w:sz w:val="32"/>
          <w:szCs w:val="32"/>
        </w:rPr>
        <w:t>或者教学工作主要挂靠学院。</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rPr>
        <w:t>（</w:t>
      </w:r>
      <w:r>
        <w:rPr>
          <w:rFonts w:hint="eastAsia" w:ascii="方正仿宋_GBK" w:hAnsi="华文仿宋" w:eastAsia="方正仿宋_GBK" w:cs="宋体"/>
          <w:color w:val="000000"/>
          <w:kern w:val="0"/>
          <w:sz w:val="32"/>
          <w:szCs w:val="32"/>
          <w:lang w:val="en-US" w:eastAsia="zh-CN"/>
        </w:rPr>
        <w:t>九</w:t>
      </w:r>
      <w:r>
        <w:rPr>
          <w:rFonts w:hint="eastAsia" w:ascii="方正仿宋_GBK" w:hAnsi="华文仿宋" w:eastAsia="方正仿宋_GBK" w:cs="宋体"/>
          <w:color w:val="000000"/>
          <w:kern w:val="0"/>
          <w:sz w:val="32"/>
          <w:szCs w:val="32"/>
        </w:rPr>
        <w:t>）所提供的论文、论著、教材、项目、奖励等成果是指与申报学科（专业）相同（相近、相关）的成果，且具有相对稳定的研究发展方向</w:t>
      </w: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lang w:val="en-US" w:eastAsia="zh-CN"/>
        </w:rPr>
        <w:t>截止时间为2023年10月10日，</w:t>
      </w:r>
      <w:r>
        <w:rPr>
          <w:rFonts w:hint="eastAsia" w:ascii="方正仿宋_GBK" w:hAnsi="华文仿宋" w:eastAsia="方正仿宋_GBK" w:cs="宋体"/>
          <w:color w:val="000000"/>
          <w:kern w:val="0"/>
          <w:sz w:val="32"/>
          <w:szCs w:val="32"/>
          <w:lang w:val="en-US" w:eastAsia="zh-CN" w:bidi="ar-SA"/>
        </w:rPr>
        <w:t>其中论文、论著、教材等必须正式发表且有纸质刊物</w:t>
      </w:r>
      <w:r>
        <w:rPr>
          <w:rFonts w:hint="eastAsia" w:ascii="方正仿宋_GBK" w:hAnsi="华文仿宋" w:eastAsia="方正仿宋_GBK" w:cs="宋体"/>
          <w:color w:val="000000"/>
          <w:kern w:val="0"/>
          <w:sz w:val="32"/>
          <w:szCs w:val="32"/>
        </w:rPr>
        <w:t>。除有特别说明外均指第一作者（通讯作者）或主持人，但内刊、增刊、论文清样不能作为正式材料报送。各</w:t>
      </w:r>
      <w:r>
        <w:rPr>
          <w:rFonts w:hint="eastAsia" w:ascii="方正仿宋_GBK" w:hAnsi="华文仿宋" w:eastAsia="方正仿宋_GBK" w:cs="宋体"/>
          <w:color w:val="000000"/>
          <w:kern w:val="0"/>
          <w:sz w:val="32"/>
          <w:szCs w:val="32"/>
          <w:lang w:val="en-US" w:eastAsia="zh-CN"/>
        </w:rPr>
        <w:t>类</w:t>
      </w:r>
      <w:r>
        <w:rPr>
          <w:rFonts w:hint="eastAsia" w:ascii="方正仿宋_GBK" w:hAnsi="华文仿宋" w:eastAsia="方正仿宋_GBK" w:cs="宋体"/>
          <w:color w:val="000000"/>
          <w:kern w:val="0"/>
          <w:sz w:val="32"/>
          <w:szCs w:val="32"/>
        </w:rPr>
        <w:t xml:space="preserve">教学科研成果奖，论文、项目等业绩成果以教务处、科研处等职能部门的认定为准。如所提供的成果材料不符合上述要求，则按照“填报不实”进行相关处理和追责。 </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rPr>
        <w:t>联系人：张</w:t>
      </w:r>
      <w:r>
        <w:rPr>
          <w:rFonts w:hint="eastAsia" w:ascii="方正仿宋_GBK" w:hAnsi="华文仿宋" w:eastAsia="方正仿宋_GBK" w:cs="宋体"/>
          <w:color w:val="000000"/>
          <w:kern w:val="0"/>
          <w:sz w:val="32"/>
          <w:szCs w:val="32"/>
          <w:lang w:val="en-US" w:eastAsia="zh-CN"/>
        </w:rPr>
        <w:t>老师</w:t>
      </w:r>
      <w:r>
        <w:rPr>
          <w:rFonts w:hint="eastAsia" w:ascii="方正仿宋_GBK" w:hAnsi="华文仿宋" w:eastAsia="方正仿宋_GBK" w:cs="宋体"/>
          <w:color w:val="000000"/>
          <w:kern w:val="0"/>
          <w:sz w:val="32"/>
          <w:szCs w:val="32"/>
        </w:rPr>
        <w:t xml:space="preserve">   65385</w:t>
      </w:r>
      <w:r>
        <w:rPr>
          <w:rFonts w:hint="eastAsia" w:ascii="方正仿宋_GBK" w:hAnsi="华文仿宋" w:eastAsia="方正仿宋_GBK" w:cs="宋体"/>
          <w:color w:val="000000"/>
          <w:kern w:val="0"/>
          <w:sz w:val="32"/>
          <w:szCs w:val="32"/>
          <w:lang w:val="en-US" w:eastAsia="zh-CN"/>
        </w:rPr>
        <w:t>228/65285244</w:t>
      </w:r>
    </w:p>
    <w:p>
      <w:pPr>
        <w:keepNext w:val="0"/>
        <w:keepLines w:val="0"/>
        <w:pageBreakBefore w:val="0"/>
        <w:kinsoku/>
        <w:wordWrap/>
        <w:overflowPunct/>
        <w:topLinePunct w:val="0"/>
        <w:autoSpaceDN/>
        <w:bidi w:val="0"/>
        <w:snapToGrid w:val="0"/>
        <w:spacing w:line="594" w:lineRule="exact"/>
        <w:ind w:firstLine="640" w:firstLineChars="200"/>
        <w:textAlignment w:val="auto"/>
        <w:rPr>
          <w:rFonts w:hint="eastAsia" w:ascii="方正仿宋_GBK" w:hAnsi="华文仿宋" w:eastAsia="方正仿宋_GBK" w:cs="宋体"/>
          <w:color w:val="000000"/>
          <w:kern w:val="0"/>
          <w:sz w:val="32"/>
          <w:szCs w:val="32"/>
        </w:rPr>
      </w:pPr>
    </w:p>
    <w:p>
      <w:pPr>
        <w:keepNext w:val="0"/>
        <w:keepLines w:val="0"/>
        <w:pageBreakBefore w:val="0"/>
        <w:kinsoku/>
        <w:wordWrap/>
        <w:overflowPunct/>
        <w:topLinePunct w:val="0"/>
        <w:autoSpaceDN/>
        <w:bidi w:val="0"/>
        <w:snapToGrid w:val="0"/>
        <w:spacing w:line="594" w:lineRule="exact"/>
        <w:ind w:left="1918" w:leftChars="304" w:hanging="1280" w:hangingChars="4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rPr>
        <w:t>附件：</w:t>
      </w:r>
      <w:r>
        <w:rPr>
          <w:rFonts w:hint="eastAsia" w:ascii="方正仿宋_GBK" w:hAnsi="华文仿宋" w:eastAsia="方正仿宋_GBK" w:cs="宋体"/>
          <w:color w:val="000000"/>
          <w:kern w:val="0"/>
          <w:sz w:val="32"/>
          <w:szCs w:val="32"/>
          <w:lang w:val="en-US" w:eastAsia="zh-CN"/>
        </w:rPr>
        <w:t>1.</w:t>
      </w: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lang w:val="en-US" w:eastAsia="zh-CN"/>
        </w:rPr>
        <w:t>四川外国语大学专业技术职务任职资格申报评审管理办法（修订）</w:t>
      </w: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rPr>
        <w:t>（川外发〔202</w:t>
      </w:r>
      <w:r>
        <w:rPr>
          <w:rFonts w:hint="eastAsia" w:ascii="方正仿宋_GBK" w:hAnsi="华文仿宋" w:eastAsia="方正仿宋_GBK" w:cs="宋体"/>
          <w:color w:val="000000"/>
          <w:kern w:val="0"/>
          <w:sz w:val="32"/>
          <w:szCs w:val="32"/>
          <w:lang w:val="en-US" w:eastAsia="zh-CN"/>
        </w:rPr>
        <w:t>2</w:t>
      </w:r>
      <w:r>
        <w:rPr>
          <w:rFonts w:hint="eastAsia" w:ascii="方正仿宋_GBK" w:hAnsi="华文仿宋" w:eastAsia="方正仿宋_GBK" w:cs="宋体"/>
          <w:color w:val="000000"/>
          <w:kern w:val="0"/>
          <w:sz w:val="32"/>
          <w:szCs w:val="32"/>
        </w:rPr>
        <w:t>〕</w:t>
      </w:r>
      <w:r>
        <w:rPr>
          <w:rFonts w:hint="eastAsia" w:ascii="方正仿宋_GBK" w:hAnsi="华文仿宋" w:eastAsia="方正仿宋_GBK" w:cs="宋体"/>
          <w:color w:val="000000"/>
          <w:kern w:val="0"/>
          <w:sz w:val="32"/>
          <w:szCs w:val="32"/>
          <w:lang w:val="en-US" w:eastAsia="zh-CN"/>
        </w:rPr>
        <w:t>118号）</w:t>
      </w:r>
    </w:p>
    <w:p>
      <w:pPr>
        <w:keepNext w:val="0"/>
        <w:keepLines w:val="0"/>
        <w:pageBreakBefore w:val="0"/>
        <w:kinsoku/>
        <w:wordWrap/>
        <w:overflowPunct/>
        <w:topLinePunct w:val="0"/>
        <w:autoSpaceDN/>
        <w:bidi w:val="0"/>
        <w:snapToGrid w:val="0"/>
        <w:spacing w:line="594" w:lineRule="exact"/>
        <w:ind w:left="1916" w:leftChars="760" w:hanging="320" w:hangingChars="100"/>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lang w:val="en-US" w:eastAsia="zh-CN"/>
        </w:rPr>
        <w:t>2</w:t>
      </w:r>
      <w:r>
        <w:rPr>
          <w:rFonts w:hint="eastAsia" w:ascii="方正仿宋_GBK" w:hAnsi="华文仿宋" w:eastAsia="方正仿宋_GBK" w:cs="宋体"/>
          <w:color w:val="000000"/>
          <w:kern w:val="0"/>
          <w:sz w:val="32"/>
          <w:szCs w:val="32"/>
        </w:rPr>
        <w:t>.《四川外国语大学专业技术职务任职资格申报评审细则（修订）》（川外发〔202</w:t>
      </w:r>
      <w:r>
        <w:rPr>
          <w:rFonts w:hint="eastAsia" w:ascii="方正仿宋_GBK" w:hAnsi="华文仿宋" w:eastAsia="方正仿宋_GBK" w:cs="宋体"/>
          <w:color w:val="000000"/>
          <w:kern w:val="0"/>
          <w:sz w:val="32"/>
          <w:szCs w:val="32"/>
          <w:lang w:val="en-US" w:eastAsia="zh-CN"/>
        </w:rPr>
        <w:t>2</w:t>
      </w:r>
      <w:r>
        <w:rPr>
          <w:rFonts w:hint="eastAsia" w:ascii="方正仿宋_GBK" w:hAnsi="华文仿宋" w:eastAsia="方正仿宋_GBK" w:cs="宋体"/>
          <w:color w:val="000000"/>
          <w:kern w:val="0"/>
          <w:sz w:val="32"/>
          <w:szCs w:val="32"/>
        </w:rPr>
        <w:t>〕</w:t>
      </w:r>
      <w:r>
        <w:rPr>
          <w:rFonts w:hint="eastAsia" w:ascii="方正仿宋_GBK" w:hAnsi="华文仿宋" w:eastAsia="方正仿宋_GBK" w:cs="宋体"/>
          <w:color w:val="000000"/>
          <w:kern w:val="0"/>
          <w:sz w:val="32"/>
          <w:szCs w:val="32"/>
          <w:lang w:val="en-US" w:eastAsia="zh-CN"/>
        </w:rPr>
        <w:t>119</w:t>
      </w:r>
      <w:r>
        <w:rPr>
          <w:rFonts w:hint="eastAsia" w:ascii="方正仿宋_GBK" w:hAnsi="华文仿宋" w:eastAsia="方正仿宋_GBK" w:cs="宋体"/>
          <w:color w:val="000000"/>
          <w:kern w:val="0"/>
          <w:sz w:val="32"/>
          <w:szCs w:val="32"/>
        </w:rPr>
        <w:t>号）</w:t>
      </w:r>
    </w:p>
    <w:p>
      <w:pPr>
        <w:keepNext w:val="0"/>
        <w:keepLines w:val="0"/>
        <w:pageBreakBefore w:val="0"/>
        <w:kinsoku/>
        <w:wordWrap/>
        <w:overflowPunct/>
        <w:topLinePunct w:val="0"/>
        <w:autoSpaceDN/>
        <w:bidi w:val="0"/>
        <w:snapToGrid w:val="0"/>
        <w:spacing w:line="594" w:lineRule="exact"/>
        <w:ind w:left="1918" w:leftChars="304" w:hanging="1280" w:hangingChars="400"/>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rPr>
        <w:t xml:space="preserve">     </w:t>
      </w:r>
      <w:r>
        <w:rPr>
          <w:rFonts w:hint="eastAsia" w:ascii="方正仿宋_GBK" w:hAnsi="华文仿宋" w:eastAsia="方正仿宋_GBK" w:cs="宋体"/>
          <w:color w:val="000000"/>
          <w:kern w:val="0"/>
          <w:sz w:val="32"/>
          <w:szCs w:val="32"/>
          <w:lang w:val="en-US" w:eastAsia="zh-CN"/>
        </w:rPr>
        <w:t xml:space="preserve"> 3</w:t>
      </w:r>
      <w:r>
        <w:rPr>
          <w:rFonts w:hint="eastAsia" w:ascii="方正仿宋_GBK" w:hAnsi="华文仿宋" w:eastAsia="方正仿宋_GBK" w:cs="宋体"/>
          <w:color w:val="000000"/>
          <w:kern w:val="0"/>
          <w:sz w:val="32"/>
          <w:szCs w:val="32"/>
        </w:rPr>
        <w:t>.《四川外国语大学特殊人才与留学回国人员专业技术职务任职资格评审实施细则</w:t>
      </w: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lang w:val="en-US" w:eastAsia="zh-CN"/>
        </w:rPr>
        <w:t>修订</w:t>
      </w:r>
      <w:r>
        <w:rPr>
          <w:rFonts w:hint="eastAsia" w:ascii="方正仿宋_GBK" w:hAnsi="华文仿宋" w:eastAsia="方正仿宋_GBK" w:cs="宋体"/>
          <w:color w:val="000000"/>
          <w:kern w:val="0"/>
          <w:sz w:val="32"/>
          <w:szCs w:val="32"/>
          <w:lang w:eastAsia="zh-CN"/>
        </w:rPr>
        <w:t>）</w:t>
      </w:r>
      <w:r>
        <w:rPr>
          <w:rFonts w:hint="eastAsia" w:ascii="方正仿宋_GBK" w:hAnsi="华文仿宋" w:eastAsia="方正仿宋_GBK" w:cs="宋体"/>
          <w:color w:val="000000"/>
          <w:kern w:val="0"/>
          <w:sz w:val="32"/>
          <w:szCs w:val="32"/>
        </w:rPr>
        <w:t>》（川外发〔20</w:t>
      </w:r>
      <w:r>
        <w:rPr>
          <w:rFonts w:hint="eastAsia" w:ascii="方正仿宋_GBK" w:hAnsi="华文仿宋" w:eastAsia="方正仿宋_GBK" w:cs="宋体"/>
          <w:color w:val="000000"/>
          <w:kern w:val="0"/>
          <w:sz w:val="32"/>
          <w:szCs w:val="32"/>
          <w:lang w:val="en-US" w:eastAsia="zh-CN"/>
        </w:rPr>
        <w:t>22</w:t>
      </w:r>
      <w:r>
        <w:rPr>
          <w:rFonts w:hint="eastAsia" w:ascii="方正仿宋_GBK" w:hAnsi="华文仿宋" w:eastAsia="方正仿宋_GBK" w:cs="宋体"/>
          <w:color w:val="000000"/>
          <w:kern w:val="0"/>
          <w:sz w:val="32"/>
          <w:szCs w:val="32"/>
        </w:rPr>
        <w:t>〕</w:t>
      </w:r>
      <w:r>
        <w:rPr>
          <w:rFonts w:hint="eastAsia" w:ascii="方正仿宋_GBK" w:hAnsi="华文仿宋" w:eastAsia="方正仿宋_GBK" w:cs="宋体"/>
          <w:color w:val="000000"/>
          <w:kern w:val="0"/>
          <w:sz w:val="32"/>
          <w:szCs w:val="32"/>
          <w:lang w:val="en-US" w:eastAsia="zh-CN"/>
        </w:rPr>
        <w:t>120</w:t>
      </w:r>
      <w:r>
        <w:rPr>
          <w:rFonts w:hint="eastAsia" w:ascii="方正仿宋_GBK" w:hAnsi="华文仿宋" w:eastAsia="方正仿宋_GBK" w:cs="宋体"/>
          <w:color w:val="000000"/>
          <w:kern w:val="0"/>
          <w:sz w:val="32"/>
          <w:szCs w:val="32"/>
        </w:rPr>
        <w:t>号）</w:t>
      </w:r>
    </w:p>
    <w:p>
      <w:pPr>
        <w:keepNext w:val="0"/>
        <w:keepLines w:val="0"/>
        <w:pageBreakBefore w:val="0"/>
        <w:kinsoku/>
        <w:wordWrap/>
        <w:overflowPunct/>
        <w:topLinePunct w:val="0"/>
        <w:autoSpaceDN/>
        <w:bidi w:val="0"/>
        <w:snapToGrid w:val="0"/>
        <w:spacing w:line="594" w:lineRule="exact"/>
        <w:ind w:left="1918" w:leftChars="304" w:hanging="1280" w:hangingChars="400"/>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rPr>
        <w:t xml:space="preserve">     </w:t>
      </w:r>
      <w:r>
        <w:rPr>
          <w:rFonts w:hint="eastAsia" w:ascii="方正仿宋_GBK" w:hAnsi="华文仿宋" w:eastAsia="方正仿宋_GBK" w:cs="宋体"/>
          <w:color w:val="000000"/>
          <w:kern w:val="0"/>
          <w:sz w:val="32"/>
          <w:szCs w:val="32"/>
          <w:lang w:val="en-US" w:eastAsia="zh-CN"/>
        </w:rPr>
        <w:t xml:space="preserve"> 4</w:t>
      </w:r>
      <w:r>
        <w:rPr>
          <w:rFonts w:hint="eastAsia" w:ascii="方正仿宋_GBK" w:hAnsi="华文仿宋" w:eastAsia="方正仿宋_GBK" w:cs="宋体"/>
          <w:color w:val="000000"/>
          <w:kern w:val="0"/>
          <w:sz w:val="32"/>
          <w:szCs w:val="32"/>
        </w:rPr>
        <w:t>.《四川外国语大学思政课教师专业技术职务任职资格申报评审细则（</w:t>
      </w:r>
      <w:r>
        <w:rPr>
          <w:rFonts w:hint="eastAsia" w:ascii="方正仿宋_GBK" w:hAnsi="华文仿宋" w:eastAsia="方正仿宋_GBK" w:cs="宋体"/>
          <w:color w:val="000000"/>
          <w:kern w:val="0"/>
          <w:sz w:val="32"/>
          <w:szCs w:val="32"/>
          <w:lang w:val="en-US" w:eastAsia="zh-CN"/>
        </w:rPr>
        <w:t>修订</w:t>
      </w:r>
      <w:r>
        <w:rPr>
          <w:rFonts w:hint="eastAsia" w:ascii="方正仿宋_GBK" w:hAnsi="华文仿宋" w:eastAsia="方正仿宋_GBK" w:cs="宋体"/>
          <w:color w:val="000000"/>
          <w:kern w:val="0"/>
          <w:sz w:val="32"/>
          <w:szCs w:val="32"/>
        </w:rPr>
        <w:t>）》（川外发〔202</w:t>
      </w:r>
      <w:r>
        <w:rPr>
          <w:rFonts w:hint="eastAsia" w:ascii="方正仿宋_GBK" w:hAnsi="华文仿宋" w:eastAsia="方正仿宋_GBK" w:cs="宋体"/>
          <w:color w:val="000000"/>
          <w:kern w:val="0"/>
          <w:sz w:val="32"/>
          <w:szCs w:val="32"/>
          <w:lang w:val="en-US" w:eastAsia="zh-CN"/>
        </w:rPr>
        <w:t>2</w:t>
      </w:r>
      <w:r>
        <w:rPr>
          <w:rFonts w:hint="eastAsia" w:ascii="方正仿宋_GBK" w:hAnsi="华文仿宋" w:eastAsia="方正仿宋_GBK" w:cs="宋体"/>
          <w:color w:val="000000"/>
          <w:kern w:val="0"/>
          <w:sz w:val="32"/>
          <w:szCs w:val="32"/>
        </w:rPr>
        <w:t>〕</w:t>
      </w:r>
      <w:r>
        <w:rPr>
          <w:rFonts w:hint="eastAsia" w:ascii="方正仿宋_GBK" w:hAnsi="华文仿宋" w:eastAsia="方正仿宋_GBK" w:cs="宋体"/>
          <w:color w:val="000000"/>
          <w:kern w:val="0"/>
          <w:sz w:val="32"/>
          <w:szCs w:val="32"/>
          <w:lang w:val="en-US" w:eastAsia="zh-CN"/>
        </w:rPr>
        <w:t>121</w:t>
      </w:r>
      <w:r>
        <w:rPr>
          <w:rFonts w:hint="eastAsia" w:ascii="方正仿宋_GBK" w:hAnsi="华文仿宋" w:eastAsia="方正仿宋_GBK" w:cs="宋体"/>
          <w:color w:val="000000"/>
          <w:kern w:val="0"/>
          <w:sz w:val="32"/>
          <w:szCs w:val="32"/>
        </w:rPr>
        <w:t>号）</w:t>
      </w:r>
    </w:p>
    <w:p>
      <w:pPr>
        <w:keepNext w:val="0"/>
        <w:keepLines w:val="0"/>
        <w:pageBreakBefore w:val="0"/>
        <w:kinsoku/>
        <w:wordWrap/>
        <w:overflowPunct/>
        <w:topLinePunct w:val="0"/>
        <w:autoSpaceDN/>
        <w:bidi w:val="0"/>
        <w:snapToGrid w:val="0"/>
        <w:spacing w:line="594" w:lineRule="exact"/>
        <w:ind w:left="1918" w:leftChars="304" w:hanging="1280" w:hangingChars="400"/>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rPr>
        <w:t xml:space="preserve">      </w:t>
      </w:r>
      <w:r>
        <w:rPr>
          <w:rFonts w:hint="eastAsia" w:ascii="方正仿宋_GBK" w:hAnsi="华文仿宋" w:eastAsia="方正仿宋_GBK" w:cs="宋体"/>
          <w:color w:val="000000"/>
          <w:kern w:val="0"/>
          <w:sz w:val="32"/>
          <w:szCs w:val="32"/>
          <w:lang w:val="en-US" w:eastAsia="zh-CN"/>
        </w:rPr>
        <w:t>5</w:t>
      </w:r>
      <w:r>
        <w:rPr>
          <w:rFonts w:hint="eastAsia" w:ascii="方正仿宋_GBK" w:hAnsi="华文仿宋" w:eastAsia="方正仿宋_GBK" w:cs="宋体"/>
          <w:color w:val="000000"/>
          <w:kern w:val="0"/>
          <w:sz w:val="32"/>
          <w:szCs w:val="32"/>
        </w:rPr>
        <w:t>.《四川外国语大学辅导员系列专业技术职务任职资格申报评审细则（修订）》（川外发〔202</w:t>
      </w:r>
      <w:r>
        <w:rPr>
          <w:rFonts w:hint="eastAsia" w:ascii="方正仿宋_GBK" w:hAnsi="华文仿宋" w:eastAsia="方正仿宋_GBK" w:cs="宋体"/>
          <w:color w:val="000000"/>
          <w:kern w:val="0"/>
          <w:sz w:val="32"/>
          <w:szCs w:val="32"/>
          <w:lang w:val="en-US" w:eastAsia="zh-CN"/>
        </w:rPr>
        <w:t>2</w:t>
      </w:r>
      <w:r>
        <w:rPr>
          <w:rFonts w:hint="eastAsia" w:ascii="方正仿宋_GBK" w:hAnsi="华文仿宋" w:eastAsia="方正仿宋_GBK" w:cs="宋体"/>
          <w:color w:val="000000"/>
          <w:kern w:val="0"/>
          <w:sz w:val="32"/>
          <w:szCs w:val="32"/>
        </w:rPr>
        <w:t>〕</w:t>
      </w:r>
      <w:r>
        <w:rPr>
          <w:rFonts w:hint="eastAsia" w:ascii="方正仿宋_GBK" w:hAnsi="华文仿宋" w:eastAsia="方正仿宋_GBK" w:cs="宋体"/>
          <w:color w:val="000000"/>
          <w:kern w:val="0"/>
          <w:sz w:val="32"/>
          <w:szCs w:val="32"/>
          <w:lang w:val="en-US" w:eastAsia="zh-CN"/>
        </w:rPr>
        <w:t>122</w:t>
      </w:r>
      <w:r>
        <w:rPr>
          <w:rFonts w:hint="eastAsia" w:ascii="方正仿宋_GBK" w:hAnsi="华文仿宋" w:eastAsia="方正仿宋_GBK" w:cs="宋体"/>
          <w:color w:val="000000"/>
          <w:kern w:val="0"/>
          <w:sz w:val="32"/>
          <w:szCs w:val="32"/>
        </w:rPr>
        <w:t>号）</w:t>
      </w:r>
    </w:p>
    <w:p>
      <w:pPr>
        <w:keepNext w:val="0"/>
        <w:keepLines w:val="0"/>
        <w:pageBreakBefore w:val="0"/>
        <w:kinsoku/>
        <w:wordWrap/>
        <w:overflowPunct/>
        <w:topLinePunct w:val="0"/>
        <w:autoSpaceDN/>
        <w:bidi w:val="0"/>
        <w:snapToGrid w:val="0"/>
        <w:spacing w:line="594" w:lineRule="exact"/>
        <w:ind w:firstLine="1600" w:firstLineChars="5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6.申报材料目录</w:t>
      </w:r>
    </w:p>
    <w:p>
      <w:pPr>
        <w:keepNext w:val="0"/>
        <w:keepLines w:val="0"/>
        <w:pageBreakBefore w:val="0"/>
        <w:kinsoku/>
        <w:wordWrap/>
        <w:overflowPunct/>
        <w:topLinePunct w:val="0"/>
        <w:autoSpaceDN/>
        <w:bidi w:val="0"/>
        <w:snapToGrid w:val="0"/>
        <w:spacing w:line="594" w:lineRule="exact"/>
        <w:ind w:firstLine="1600" w:firstLineChars="500"/>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lang w:val="en-US" w:eastAsia="zh-CN"/>
        </w:rPr>
        <w:t>7</w:t>
      </w:r>
      <w:r>
        <w:rPr>
          <w:rFonts w:hint="eastAsia" w:ascii="方正仿宋_GBK" w:hAnsi="华文仿宋" w:eastAsia="方正仿宋_GBK" w:cs="宋体"/>
          <w:color w:val="000000"/>
          <w:kern w:val="0"/>
          <w:sz w:val="32"/>
          <w:szCs w:val="32"/>
        </w:rPr>
        <w:t>.继续教育相关文件</w:t>
      </w:r>
    </w:p>
    <w:p>
      <w:pPr>
        <w:keepNext w:val="0"/>
        <w:keepLines w:val="0"/>
        <w:pageBreakBefore w:val="0"/>
        <w:kinsoku/>
        <w:wordWrap/>
        <w:overflowPunct/>
        <w:topLinePunct w:val="0"/>
        <w:autoSpaceDN/>
        <w:bidi w:val="0"/>
        <w:snapToGrid w:val="0"/>
        <w:spacing w:line="594" w:lineRule="exact"/>
        <w:ind w:firstLine="1600" w:firstLineChars="500"/>
        <w:textAlignment w:val="auto"/>
        <w:rPr>
          <w:rFonts w:hint="eastAsia"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8</w:t>
      </w:r>
      <w:r>
        <w:rPr>
          <w:rFonts w:hint="eastAsia" w:ascii="方正仿宋_GBK" w:hAnsi="华文仿宋" w:eastAsia="方正仿宋_GBK" w:cs="宋体"/>
          <w:color w:val="000000"/>
          <w:kern w:val="0"/>
          <w:sz w:val="32"/>
          <w:szCs w:val="32"/>
        </w:rPr>
        <w:t>.</w:t>
      </w:r>
      <w:r>
        <w:rPr>
          <w:rFonts w:hint="eastAsia" w:ascii="方正仿宋_GBK" w:hAnsi="华文仿宋" w:eastAsia="方正仿宋_GBK" w:cs="宋体"/>
          <w:color w:val="000000"/>
          <w:kern w:val="0"/>
          <w:sz w:val="32"/>
          <w:szCs w:val="32"/>
          <w:lang w:val="en-US" w:eastAsia="zh-CN"/>
        </w:rPr>
        <w:t>职称系统申报操作手册</w:t>
      </w:r>
    </w:p>
    <w:p>
      <w:pPr>
        <w:keepNext w:val="0"/>
        <w:keepLines w:val="0"/>
        <w:pageBreakBefore w:val="0"/>
        <w:kinsoku/>
        <w:wordWrap/>
        <w:overflowPunct/>
        <w:topLinePunct w:val="0"/>
        <w:autoSpaceDN/>
        <w:bidi w:val="0"/>
        <w:snapToGrid w:val="0"/>
        <w:spacing w:line="594" w:lineRule="exact"/>
        <w:ind w:firstLine="1600" w:firstLineChars="500"/>
        <w:textAlignment w:val="auto"/>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lang w:val="en-US" w:eastAsia="zh-CN"/>
        </w:rPr>
        <w:t>9</w:t>
      </w:r>
      <w:r>
        <w:rPr>
          <w:rFonts w:hint="eastAsia" w:ascii="方正仿宋_GBK" w:hAnsi="华文仿宋" w:eastAsia="方正仿宋_GBK" w:cs="宋体"/>
          <w:color w:val="000000"/>
          <w:kern w:val="0"/>
          <w:sz w:val="32"/>
          <w:szCs w:val="32"/>
        </w:rPr>
        <w:t>.202</w:t>
      </w:r>
      <w:r>
        <w:rPr>
          <w:rFonts w:hint="eastAsia" w:ascii="方正仿宋_GBK" w:hAnsi="华文仿宋" w:eastAsia="方正仿宋_GBK" w:cs="宋体"/>
          <w:color w:val="000000"/>
          <w:kern w:val="0"/>
          <w:sz w:val="32"/>
          <w:szCs w:val="32"/>
          <w:lang w:val="en-US" w:eastAsia="zh-CN"/>
        </w:rPr>
        <w:t>3</w:t>
      </w:r>
      <w:r>
        <w:rPr>
          <w:rFonts w:hint="eastAsia" w:ascii="方正仿宋_GBK" w:hAnsi="华文仿宋" w:eastAsia="方正仿宋_GBK" w:cs="宋体"/>
          <w:color w:val="000000"/>
          <w:kern w:val="0"/>
          <w:sz w:val="32"/>
          <w:szCs w:val="32"/>
        </w:rPr>
        <w:t>年</w:t>
      </w:r>
      <w:r>
        <w:rPr>
          <w:rFonts w:hint="eastAsia" w:ascii="方正仿宋_GBK" w:hAnsi="华文仿宋" w:eastAsia="方正仿宋_GBK" w:cs="宋体"/>
          <w:color w:val="000000"/>
          <w:kern w:val="0"/>
          <w:sz w:val="32"/>
          <w:szCs w:val="32"/>
          <w:lang w:val="en-US" w:eastAsia="zh-CN"/>
        </w:rPr>
        <w:t>度</w:t>
      </w:r>
      <w:r>
        <w:rPr>
          <w:rFonts w:hint="eastAsia" w:ascii="方正仿宋_GBK" w:hAnsi="华文仿宋" w:eastAsia="方正仿宋_GBK" w:cs="宋体"/>
          <w:color w:val="000000"/>
          <w:kern w:val="0"/>
          <w:sz w:val="32"/>
          <w:szCs w:val="32"/>
        </w:rPr>
        <w:t>职称申报情况汇总表</w:t>
      </w:r>
    </w:p>
    <w:p>
      <w:pPr>
        <w:keepNext w:val="0"/>
        <w:keepLines w:val="0"/>
        <w:pageBreakBefore w:val="0"/>
        <w:kinsoku/>
        <w:wordWrap/>
        <w:overflowPunct/>
        <w:topLinePunct w:val="0"/>
        <w:autoSpaceDN/>
        <w:bidi w:val="0"/>
        <w:snapToGrid w:val="0"/>
        <w:spacing w:line="594" w:lineRule="exact"/>
        <w:ind w:firstLine="1600" w:firstLineChars="500"/>
        <w:textAlignment w:val="auto"/>
        <w:rPr>
          <w:rFonts w:hint="default" w:ascii="方正仿宋_GBK" w:hAnsi="华文仿宋" w:eastAsia="方正仿宋_GBK" w:cs="宋体"/>
          <w:color w:val="000000"/>
          <w:kern w:val="0"/>
          <w:sz w:val="32"/>
          <w:szCs w:val="32"/>
          <w:lang w:val="en-US" w:eastAsia="zh-CN"/>
        </w:rPr>
      </w:pPr>
      <w:r>
        <w:rPr>
          <w:rFonts w:hint="eastAsia" w:ascii="方正仿宋_GBK" w:hAnsi="华文仿宋" w:eastAsia="方正仿宋_GBK" w:cs="宋体"/>
          <w:color w:val="000000"/>
          <w:kern w:val="0"/>
          <w:sz w:val="32"/>
          <w:szCs w:val="32"/>
          <w:lang w:val="en-US" w:eastAsia="zh-CN"/>
        </w:rPr>
        <w:t>10.专业技术资格申报材料成果排序</w:t>
      </w:r>
    </w:p>
    <w:p>
      <w:pPr>
        <w:spacing w:line="560" w:lineRule="exact"/>
        <w:ind w:firstLine="5920" w:firstLineChars="1850"/>
        <w:jc w:val="left"/>
        <w:rPr>
          <w:rFonts w:hint="eastAsia" w:ascii="华文仿宋" w:hAnsi="华文仿宋" w:eastAsia="华文仿宋" w:cs="宋体"/>
          <w:color w:val="000000"/>
          <w:kern w:val="0"/>
          <w:sz w:val="32"/>
          <w:szCs w:val="32"/>
        </w:rPr>
      </w:pPr>
      <w:r>
        <w:rPr>
          <w:rFonts w:hint="eastAsia" w:ascii="华文仿宋" w:hAnsi="华文仿宋" w:eastAsia="华文仿宋" w:cs="宋体"/>
          <w:color w:val="000000"/>
          <w:kern w:val="0"/>
          <w:sz w:val="32"/>
          <w:szCs w:val="32"/>
        </w:rPr>
        <w:t xml:space="preserve"> </w:t>
      </w:r>
    </w:p>
    <w:p>
      <w:pPr>
        <w:spacing w:line="560" w:lineRule="exact"/>
        <w:ind w:firstLine="5920" w:firstLineChars="1850"/>
        <w:jc w:val="left"/>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rPr>
        <w:t>人事处</w:t>
      </w:r>
    </w:p>
    <w:p>
      <w:pPr>
        <w:spacing w:line="560" w:lineRule="exact"/>
        <w:jc w:val="left"/>
        <w:rPr>
          <w:rFonts w:hint="eastAsia" w:ascii="方正仿宋_GBK" w:hAnsi="华文仿宋" w:eastAsia="方正仿宋_GBK" w:cs="宋体"/>
          <w:color w:val="000000"/>
          <w:kern w:val="0"/>
          <w:sz w:val="32"/>
          <w:szCs w:val="32"/>
        </w:rPr>
      </w:pPr>
      <w:r>
        <w:rPr>
          <w:rFonts w:hint="eastAsia" w:ascii="方正仿宋_GBK" w:hAnsi="华文仿宋" w:eastAsia="方正仿宋_GBK" w:cs="宋体"/>
          <w:color w:val="000000"/>
          <w:kern w:val="0"/>
          <w:sz w:val="32"/>
          <w:szCs w:val="32"/>
        </w:rPr>
        <w:t xml:space="preserve">                                  202</w:t>
      </w:r>
      <w:r>
        <w:rPr>
          <w:rFonts w:hint="eastAsia" w:ascii="方正仿宋_GBK" w:hAnsi="华文仿宋" w:eastAsia="方正仿宋_GBK" w:cs="宋体"/>
          <w:color w:val="000000"/>
          <w:kern w:val="0"/>
          <w:sz w:val="32"/>
          <w:szCs w:val="32"/>
          <w:lang w:val="en-US" w:eastAsia="zh-CN"/>
        </w:rPr>
        <w:t>3</w:t>
      </w:r>
      <w:bookmarkStart w:id="0" w:name="_GoBack"/>
      <w:bookmarkEnd w:id="0"/>
      <w:r>
        <w:rPr>
          <w:rFonts w:hint="eastAsia" w:ascii="方正仿宋_GBK" w:hAnsi="华文仿宋" w:eastAsia="方正仿宋_GBK" w:cs="宋体"/>
          <w:color w:val="000000"/>
          <w:kern w:val="0"/>
          <w:sz w:val="32"/>
          <w:szCs w:val="32"/>
        </w:rPr>
        <w:t>年9月</w:t>
      </w:r>
      <w:r>
        <w:rPr>
          <w:rFonts w:hint="eastAsia" w:ascii="方正仿宋_GBK" w:hAnsi="华文仿宋" w:eastAsia="方正仿宋_GBK" w:cs="宋体"/>
          <w:color w:val="000000"/>
          <w:kern w:val="0"/>
          <w:sz w:val="32"/>
          <w:szCs w:val="32"/>
          <w:lang w:val="en-US" w:eastAsia="zh-CN"/>
        </w:rPr>
        <w:t>28</w:t>
      </w:r>
      <w:r>
        <w:rPr>
          <w:rFonts w:hint="eastAsia" w:ascii="方正仿宋_GBK" w:hAnsi="华文仿宋" w:eastAsia="方正仿宋_GBK" w:cs="宋体"/>
          <w:color w:val="000000"/>
          <w:kern w:val="0"/>
          <w:sz w:val="32"/>
          <w:szCs w:val="32"/>
        </w:rPr>
        <w:t>日</w:t>
      </w:r>
    </w:p>
    <w:sectPr>
      <w:pgSz w:w="11906" w:h="16838"/>
      <w:pgMar w:top="1984" w:right="1446" w:bottom="1644" w:left="144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wZWRhYmZkYjZjYmJiODNlNzNiNjc1ZDk5NzVmMGIifQ=="/>
  </w:docVars>
  <w:rsids>
    <w:rsidRoot w:val="001C651E"/>
    <w:rsid w:val="00013343"/>
    <w:rsid w:val="00045B2C"/>
    <w:rsid w:val="00057725"/>
    <w:rsid w:val="0006068C"/>
    <w:rsid w:val="000628AE"/>
    <w:rsid w:val="0006295A"/>
    <w:rsid w:val="000B26A1"/>
    <w:rsid w:val="000F68AB"/>
    <w:rsid w:val="000F6AEB"/>
    <w:rsid w:val="00105ED1"/>
    <w:rsid w:val="001321B1"/>
    <w:rsid w:val="0014763C"/>
    <w:rsid w:val="00170103"/>
    <w:rsid w:val="001826A1"/>
    <w:rsid w:val="001A79BF"/>
    <w:rsid w:val="001B3AF9"/>
    <w:rsid w:val="001C651E"/>
    <w:rsid w:val="001E728B"/>
    <w:rsid w:val="0021410C"/>
    <w:rsid w:val="002146FF"/>
    <w:rsid w:val="0023517E"/>
    <w:rsid w:val="00246C1A"/>
    <w:rsid w:val="00262760"/>
    <w:rsid w:val="00297A9D"/>
    <w:rsid w:val="002D23DE"/>
    <w:rsid w:val="002E2524"/>
    <w:rsid w:val="00320543"/>
    <w:rsid w:val="00324FDF"/>
    <w:rsid w:val="0036578E"/>
    <w:rsid w:val="0036774B"/>
    <w:rsid w:val="003758B8"/>
    <w:rsid w:val="00375CE3"/>
    <w:rsid w:val="00385DDC"/>
    <w:rsid w:val="0039048D"/>
    <w:rsid w:val="003906F9"/>
    <w:rsid w:val="003A37DD"/>
    <w:rsid w:val="003A6D10"/>
    <w:rsid w:val="003B2E89"/>
    <w:rsid w:val="003B486D"/>
    <w:rsid w:val="003C1EEF"/>
    <w:rsid w:val="003E38DC"/>
    <w:rsid w:val="00410D95"/>
    <w:rsid w:val="00430CBD"/>
    <w:rsid w:val="00432CDD"/>
    <w:rsid w:val="004349C9"/>
    <w:rsid w:val="0047590E"/>
    <w:rsid w:val="00476F8A"/>
    <w:rsid w:val="00484D95"/>
    <w:rsid w:val="00493B4C"/>
    <w:rsid w:val="0049420B"/>
    <w:rsid w:val="00494B0C"/>
    <w:rsid w:val="004A645A"/>
    <w:rsid w:val="004B38EF"/>
    <w:rsid w:val="004C6E6F"/>
    <w:rsid w:val="004F58B5"/>
    <w:rsid w:val="004F7F5D"/>
    <w:rsid w:val="00511C8B"/>
    <w:rsid w:val="005157C2"/>
    <w:rsid w:val="005217DF"/>
    <w:rsid w:val="005441D6"/>
    <w:rsid w:val="00546C8E"/>
    <w:rsid w:val="00552370"/>
    <w:rsid w:val="0057276D"/>
    <w:rsid w:val="0058348C"/>
    <w:rsid w:val="005E06B7"/>
    <w:rsid w:val="005E79D8"/>
    <w:rsid w:val="00615393"/>
    <w:rsid w:val="0061622E"/>
    <w:rsid w:val="00647AD9"/>
    <w:rsid w:val="006609E0"/>
    <w:rsid w:val="00677032"/>
    <w:rsid w:val="0068450C"/>
    <w:rsid w:val="006A54A3"/>
    <w:rsid w:val="006E7B43"/>
    <w:rsid w:val="00707601"/>
    <w:rsid w:val="00720ED0"/>
    <w:rsid w:val="00727467"/>
    <w:rsid w:val="0073111D"/>
    <w:rsid w:val="007464EE"/>
    <w:rsid w:val="007531EF"/>
    <w:rsid w:val="00761D86"/>
    <w:rsid w:val="00787D33"/>
    <w:rsid w:val="007929F8"/>
    <w:rsid w:val="007A162D"/>
    <w:rsid w:val="007C01CE"/>
    <w:rsid w:val="007C3139"/>
    <w:rsid w:val="007C72FC"/>
    <w:rsid w:val="007D0D56"/>
    <w:rsid w:val="007E2A09"/>
    <w:rsid w:val="00801986"/>
    <w:rsid w:val="0086141E"/>
    <w:rsid w:val="008713AA"/>
    <w:rsid w:val="00877005"/>
    <w:rsid w:val="00890FE1"/>
    <w:rsid w:val="008A0B0C"/>
    <w:rsid w:val="008A4BE7"/>
    <w:rsid w:val="008C6920"/>
    <w:rsid w:val="008E56CE"/>
    <w:rsid w:val="008F3850"/>
    <w:rsid w:val="009211B4"/>
    <w:rsid w:val="009225DB"/>
    <w:rsid w:val="009422EA"/>
    <w:rsid w:val="00943315"/>
    <w:rsid w:val="00970F57"/>
    <w:rsid w:val="009711E3"/>
    <w:rsid w:val="00991107"/>
    <w:rsid w:val="009B1CEF"/>
    <w:rsid w:val="009B1F03"/>
    <w:rsid w:val="009B59B1"/>
    <w:rsid w:val="009C52DE"/>
    <w:rsid w:val="009D1396"/>
    <w:rsid w:val="009D25F8"/>
    <w:rsid w:val="009E29EA"/>
    <w:rsid w:val="009F1291"/>
    <w:rsid w:val="009F2A94"/>
    <w:rsid w:val="009F369B"/>
    <w:rsid w:val="00A16F24"/>
    <w:rsid w:val="00A24FB8"/>
    <w:rsid w:val="00A7664D"/>
    <w:rsid w:val="00AA10E0"/>
    <w:rsid w:val="00AA780C"/>
    <w:rsid w:val="00AB756F"/>
    <w:rsid w:val="00AD3A44"/>
    <w:rsid w:val="00AE3759"/>
    <w:rsid w:val="00AF674C"/>
    <w:rsid w:val="00B256E7"/>
    <w:rsid w:val="00B379A5"/>
    <w:rsid w:val="00B81E7F"/>
    <w:rsid w:val="00B93CF5"/>
    <w:rsid w:val="00B95599"/>
    <w:rsid w:val="00BA2524"/>
    <w:rsid w:val="00BE4544"/>
    <w:rsid w:val="00BF23DD"/>
    <w:rsid w:val="00BF3053"/>
    <w:rsid w:val="00BF390D"/>
    <w:rsid w:val="00BF41FE"/>
    <w:rsid w:val="00BF6EDF"/>
    <w:rsid w:val="00C06FD7"/>
    <w:rsid w:val="00C1265E"/>
    <w:rsid w:val="00C17C68"/>
    <w:rsid w:val="00C4580E"/>
    <w:rsid w:val="00C50981"/>
    <w:rsid w:val="00C92557"/>
    <w:rsid w:val="00C92ABC"/>
    <w:rsid w:val="00CA1D0B"/>
    <w:rsid w:val="00CA2FEF"/>
    <w:rsid w:val="00CD0DAA"/>
    <w:rsid w:val="00CD22A3"/>
    <w:rsid w:val="00CE7B05"/>
    <w:rsid w:val="00CF0DD3"/>
    <w:rsid w:val="00CF14A9"/>
    <w:rsid w:val="00D30826"/>
    <w:rsid w:val="00D4551A"/>
    <w:rsid w:val="00D85A74"/>
    <w:rsid w:val="00D9564F"/>
    <w:rsid w:val="00D97442"/>
    <w:rsid w:val="00DA10D8"/>
    <w:rsid w:val="00DA56B1"/>
    <w:rsid w:val="00DB19BF"/>
    <w:rsid w:val="00DB6132"/>
    <w:rsid w:val="00DF5AC9"/>
    <w:rsid w:val="00E1022B"/>
    <w:rsid w:val="00E422D5"/>
    <w:rsid w:val="00E43740"/>
    <w:rsid w:val="00E5131D"/>
    <w:rsid w:val="00E5345C"/>
    <w:rsid w:val="00E54293"/>
    <w:rsid w:val="00E60D28"/>
    <w:rsid w:val="00E71AA3"/>
    <w:rsid w:val="00EA43BB"/>
    <w:rsid w:val="00EC75D9"/>
    <w:rsid w:val="00F03283"/>
    <w:rsid w:val="00F24175"/>
    <w:rsid w:val="00F2713C"/>
    <w:rsid w:val="00F43F86"/>
    <w:rsid w:val="00F4404E"/>
    <w:rsid w:val="00F523F8"/>
    <w:rsid w:val="00F67BD0"/>
    <w:rsid w:val="00F737EE"/>
    <w:rsid w:val="00F73E4A"/>
    <w:rsid w:val="00FA3768"/>
    <w:rsid w:val="00FD6D22"/>
    <w:rsid w:val="00FE436D"/>
    <w:rsid w:val="00FF1DDD"/>
    <w:rsid w:val="02FA25DD"/>
    <w:rsid w:val="087242FB"/>
    <w:rsid w:val="095F763D"/>
    <w:rsid w:val="0D003BA1"/>
    <w:rsid w:val="15035131"/>
    <w:rsid w:val="157D5E86"/>
    <w:rsid w:val="196565AA"/>
    <w:rsid w:val="1EBF49AE"/>
    <w:rsid w:val="1EC2785D"/>
    <w:rsid w:val="21731A80"/>
    <w:rsid w:val="238B1303"/>
    <w:rsid w:val="2406565E"/>
    <w:rsid w:val="24E211A2"/>
    <w:rsid w:val="2CD43F6A"/>
    <w:rsid w:val="2F984DE7"/>
    <w:rsid w:val="3276290B"/>
    <w:rsid w:val="41F1350B"/>
    <w:rsid w:val="43947908"/>
    <w:rsid w:val="45283DD9"/>
    <w:rsid w:val="45442C68"/>
    <w:rsid w:val="47827218"/>
    <w:rsid w:val="49CD76D0"/>
    <w:rsid w:val="4AF34FE8"/>
    <w:rsid w:val="4F111E0D"/>
    <w:rsid w:val="56384123"/>
    <w:rsid w:val="57A548B4"/>
    <w:rsid w:val="5A957D96"/>
    <w:rsid w:val="5E545C5D"/>
    <w:rsid w:val="63224B61"/>
    <w:rsid w:val="65ED6CD8"/>
    <w:rsid w:val="662B7800"/>
    <w:rsid w:val="662F2E18"/>
    <w:rsid w:val="6EC407F2"/>
    <w:rsid w:val="6FDC6B8F"/>
    <w:rsid w:val="72AF5315"/>
    <w:rsid w:val="7E88183C"/>
    <w:rsid w:val="7F4752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Hyperlink"/>
    <w:basedOn w:val="8"/>
    <w:unhideWhenUsed/>
    <w:qFormat/>
    <w:uiPriority w:val="99"/>
    <w:rPr>
      <w:color w:val="482200"/>
      <w:u w:val="non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customStyle="1" w:styleId="14">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6</Pages>
  <Words>2234</Words>
  <Characters>2402</Characters>
  <Lines>17</Lines>
  <Paragraphs>4</Paragraphs>
  <TotalTime>0</TotalTime>
  <ScaleCrop>false</ScaleCrop>
  <LinksUpToDate>false</LinksUpToDate>
  <CharactersWithSpaces>2467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2020-09-22T08:14:00Z</dcterms:created>
  <dc:creator>HP</dc:creator>
  <cp:lastModifiedBy>婷婷还需成长⭐️</cp:lastModifiedBy>
  <cp:lastPrinted>2023-09-27T06:46:00Z</cp:lastPrinted>
  <dcterms:modified xsi:type="dcterms:W3CDTF">2023-09-28T01:03:37Z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041BCD9F98594009968E504DE3770506</vt:lpwstr>
  </property>
</Properties>
</file>